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2CF96" w14:textId="001152CB"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w:t>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t>Jordanów, dnia …………………</w:t>
      </w:r>
    </w:p>
    <w:p w14:paraId="2E0271FA" w14:textId="77777777" w:rsidR="00CD5AFE" w:rsidRPr="00D043DA" w:rsidRDefault="00CD5AFE" w:rsidP="00CD5AFE">
      <w:pPr>
        <w:spacing w:after="0" w:line="240" w:lineRule="auto"/>
        <w:ind w:firstLine="708"/>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Wnioskodawca</w:t>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p>
    <w:p w14:paraId="2EDB5E69"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p>
    <w:p w14:paraId="30C1ACC6"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w:t>
      </w:r>
    </w:p>
    <w:p w14:paraId="110DFE7A"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p>
    <w:p w14:paraId="60E839ED"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w:t>
      </w:r>
    </w:p>
    <w:p w14:paraId="48032E5C"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 xml:space="preserve">        Adres do korespondencji</w:t>
      </w:r>
    </w:p>
    <w:p w14:paraId="3D166387"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p>
    <w:p w14:paraId="1EF4FF4C"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w:t>
      </w:r>
    </w:p>
    <w:p w14:paraId="37F2C480" w14:textId="77777777" w:rsidR="00CD5AFE" w:rsidRPr="00D043DA" w:rsidRDefault="00CD5AFE" w:rsidP="00CD5AFE">
      <w:pPr>
        <w:spacing w:after="0" w:line="240" w:lineRule="auto"/>
        <w:ind w:firstLine="708"/>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 xml:space="preserve">        Telefon</w:t>
      </w:r>
    </w:p>
    <w:p w14:paraId="77693DAF"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p>
    <w:p w14:paraId="1B7064F4"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Forma odbioru decyzji:</w:t>
      </w:r>
    </w:p>
    <w:p w14:paraId="41DD9A37"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osobiście / listownie*</w:t>
      </w:r>
    </w:p>
    <w:p w14:paraId="5E47A002" w14:textId="77777777" w:rsidR="00787F72" w:rsidRPr="00D043DA" w:rsidRDefault="00787F72" w:rsidP="00787F72">
      <w:pPr>
        <w:spacing w:after="0" w:line="240" w:lineRule="auto"/>
        <w:jc w:val="center"/>
        <w:rPr>
          <w:rFonts w:ascii="Times New Roman" w:eastAsia="Times New Roman" w:hAnsi="Times New Roman" w:cs="Times New Roman"/>
          <w:b/>
          <w:bCs/>
          <w:sz w:val="24"/>
          <w:szCs w:val="24"/>
          <w:lang w:eastAsia="pl-PL"/>
        </w:rPr>
      </w:pPr>
    </w:p>
    <w:p w14:paraId="279C4ED4" w14:textId="45FEE297" w:rsidR="00787F72" w:rsidRPr="00D043DA" w:rsidRDefault="00787F72" w:rsidP="00787F72">
      <w:pPr>
        <w:spacing w:after="0" w:line="240" w:lineRule="auto"/>
        <w:jc w:val="center"/>
        <w:rPr>
          <w:rFonts w:ascii="Times New Roman" w:eastAsia="Times New Roman" w:hAnsi="Times New Roman" w:cs="Times New Roman"/>
          <w:b/>
          <w:bCs/>
          <w:sz w:val="24"/>
          <w:szCs w:val="24"/>
          <w:lang w:eastAsia="pl-PL"/>
        </w:rPr>
      </w:pPr>
      <w:r w:rsidRPr="00D043DA">
        <w:rPr>
          <w:rFonts w:ascii="Times New Roman" w:eastAsia="Times New Roman" w:hAnsi="Times New Roman" w:cs="Times New Roman"/>
          <w:b/>
          <w:bCs/>
          <w:sz w:val="24"/>
          <w:szCs w:val="24"/>
          <w:lang w:eastAsia="pl-PL"/>
        </w:rPr>
        <w:t xml:space="preserve">BURMISTRZ MIASTA JORDANOWA </w:t>
      </w:r>
    </w:p>
    <w:p w14:paraId="6D7204F2" w14:textId="77777777" w:rsidR="00CD5AFE" w:rsidRPr="00D043DA" w:rsidRDefault="00CD5AFE" w:rsidP="00CD5AFE">
      <w:pPr>
        <w:spacing w:after="0" w:line="240" w:lineRule="auto"/>
        <w:jc w:val="center"/>
        <w:rPr>
          <w:rFonts w:ascii="Times New Roman" w:eastAsia="Times New Roman" w:hAnsi="Times New Roman" w:cs="Times New Roman"/>
          <w:b/>
          <w:bCs/>
          <w:sz w:val="24"/>
          <w:szCs w:val="24"/>
          <w:lang w:eastAsia="pl-PL"/>
        </w:rPr>
      </w:pPr>
    </w:p>
    <w:p w14:paraId="4A34B75E" w14:textId="77777777" w:rsidR="00CD5AFE" w:rsidRPr="00D043DA" w:rsidRDefault="00CD5AFE" w:rsidP="00CD5AFE">
      <w:pPr>
        <w:spacing w:after="0" w:line="240" w:lineRule="auto"/>
        <w:jc w:val="center"/>
        <w:rPr>
          <w:rFonts w:ascii="Times New Roman" w:eastAsia="Times New Roman" w:hAnsi="Times New Roman" w:cs="Times New Roman"/>
          <w:b/>
          <w:bCs/>
          <w:sz w:val="24"/>
          <w:szCs w:val="24"/>
          <w:lang w:eastAsia="pl-PL"/>
        </w:rPr>
      </w:pPr>
      <w:r w:rsidRPr="00D043DA">
        <w:rPr>
          <w:rFonts w:ascii="Times New Roman" w:eastAsia="Times New Roman" w:hAnsi="Times New Roman" w:cs="Times New Roman"/>
          <w:b/>
          <w:bCs/>
          <w:sz w:val="24"/>
          <w:szCs w:val="24"/>
          <w:lang w:eastAsia="pl-PL"/>
        </w:rPr>
        <w:t>WNIOSEK O WYDANIE DECYZJI</w:t>
      </w:r>
    </w:p>
    <w:p w14:paraId="636B69F0" w14:textId="77777777" w:rsidR="00CD5AFE" w:rsidRPr="00D043DA" w:rsidRDefault="00CD5AFE" w:rsidP="00CD5AFE">
      <w:pPr>
        <w:spacing w:after="0" w:line="240" w:lineRule="auto"/>
        <w:jc w:val="center"/>
        <w:rPr>
          <w:rFonts w:ascii="Times New Roman" w:eastAsia="Times New Roman" w:hAnsi="Times New Roman" w:cs="Times New Roman"/>
          <w:b/>
          <w:bCs/>
          <w:sz w:val="24"/>
          <w:szCs w:val="24"/>
          <w:lang w:eastAsia="pl-PL"/>
        </w:rPr>
      </w:pPr>
      <w:r w:rsidRPr="00D043DA">
        <w:rPr>
          <w:rFonts w:ascii="Times New Roman" w:eastAsia="Times New Roman" w:hAnsi="Times New Roman" w:cs="Times New Roman"/>
          <w:b/>
          <w:bCs/>
          <w:sz w:val="24"/>
          <w:szCs w:val="24"/>
          <w:lang w:eastAsia="pl-PL"/>
        </w:rPr>
        <w:t>ZATWIERDZAJĄCEJ PODZIAŁ NIERUCHOMOŚCI</w:t>
      </w:r>
    </w:p>
    <w:p w14:paraId="6F118C0C" w14:textId="77777777" w:rsidR="00CD5AFE" w:rsidRPr="00D043DA" w:rsidRDefault="00CD5AFE" w:rsidP="00CD5AFE">
      <w:pPr>
        <w:spacing w:after="0" w:line="240" w:lineRule="auto"/>
        <w:jc w:val="center"/>
        <w:rPr>
          <w:rFonts w:ascii="Times New Roman" w:eastAsia="Times New Roman" w:hAnsi="Times New Roman" w:cs="Times New Roman"/>
          <w:b/>
          <w:bCs/>
          <w:sz w:val="24"/>
          <w:szCs w:val="24"/>
          <w:lang w:eastAsia="pl-PL"/>
        </w:rPr>
      </w:pPr>
    </w:p>
    <w:p w14:paraId="0F3697B5" w14:textId="5543FBBC" w:rsidR="00CD5AFE" w:rsidRPr="00D043DA" w:rsidRDefault="00CD5AFE" w:rsidP="00D043DA">
      <w:pPr>
        <w:spacing w:line="300" w:lineRule="auto"/>
        <w:contextualSpacing/>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ab/>
        <w:t>Na podstawie artykułu:** ...…. ustawy z dnia 21 sierpnia 1997 r. o gospodarce nieruchomościami (tekst jednolity Dz. U. z 201</w:t>
      </w:r>
      <w:r w:rsidR="00CF1E78" w:rsidRPr="00D043DA">
        <w:rPr>
          <w:rFonts w:ascii="Times New Roman" w:eastAsia="Times New Roman" w:hAnsi="Times New Roman" w:cs="Times New Roman"/>
          <w:sz w:val="24"/>
          <w:szCs w:val="24"/>
          <w:lang w:eastAsia="pl-PL"/>
        </w:rPr>
        <w:t>8</w:t>
      </w:r>
      <w:r w:rsidRPr="00D043DA">
        <w:rPr>
          <w:rFonts w:ascii="Times New Roman" w:eastAsia="Times New Roman" w:hAnsi="Times New Roman" w:cs="Times New Roman"/>
          <w:sz w:val="24"/>
          <w:szCs w:val="24"/>
          <w:lang w:eastAsia="pl-PL"/>
        </w:rPr>
        <w:t xml:space="preserve"> r. poz.</w:t>
      </w:r>
      <w:r w:rsidR="00CF1E78" w:rsidRPr="00D043DA">
        <w:rPr>
          <w:rFonts w:ascii="Times New Roman" w:eastAsia="Times New Roman" w:hAnsi="Times New Roman" w:cs="Times New Roman"/>
          <w:sz w:val="24"/>
          <w:szCs w:val="24"/>
          <w:lang w:eastAsia="pl-PL"/>
        </w:rPr>
        <w:t xml:space="preserve"> </w:t>
      </w:r>
      <w:r w:rsidRPr="00D043DA">
        <w:rPr>
          <w:rFonts w:ascii="Times New Roman" w:eastAsia="Times New Roman" w:hAnsi="Times New Roman" w:cs="Times New Roman"/>
          <w:sz w:val="24"/>
          <w:szCs w:val="24"/>
          <w:lang w:eastAsia="pl-PL"/>
        </w:rPr>
        <w:t>1</w:t>
      </w:r>
      <w:r w:rsidR="00CF1E78" w:rsidRPr="00D043DA">
        <w:rPr>
          <w:rFonts w:ascii="Times New Roman" w:eastAsia="Times New Roman" w:hAnsi="Times New Roman" w:cs="Times New Roman"/>
          <w:sz w:val="24"/>
          <w:szCs w:val="24"/>
          <w:lang w:eastAsia="pl-PL"/>
        </w:rPr>
        <w:t>28</w:t>
      </w:r>
      <w:r w:rsidRPr="00D043DA">
        <w:rPr>
          <w:rFonts w:ascii="Times New Roman" w:eastAsia="Times New Roman" w:hAnsi="Times New Roman" w:cs="Times New Roman"/>
          <w:sz w:val="24"/>
          <w:szCs w:val="24"/>
          <w:lang w:eastAsia="pl-PL"/>
        </w:rPr>
        <w:t xml:space="preserve"> z późniejszymi zmianami) proszę o</w:t>
      </w:r>
      <w:r w:rsidR="00D043DA" w:rsidRPr="00D043DA">
        <w:rPr>
          <w:rFonts w:ascii="Times New Roman" w:eastAsia="Times New Roman" w:hAnsi="Times New Roman" w:cs="Times New Roman"/>
          <w:sz w:val="24"/>
          <w:szCs w:val="24"/>
          <w:lang w:eastAsia="pl-PL"/>
        </w:rPr>
        <w:t> </w:t>
      </w:r>
      <w:r w:rsidRPr="00D043DA">
        <w:rPr>
          <w:rFonts w:ascii="Times New Roman" w:eastAsia="Times New Roman" w:hAnsi="Times New Roman" w:cs="Times New Roman"/>
          <w:sz w:val="24"/>
          <w:szCs w:val="24"/>
          <w:lang w:eastAsia="pl-PL"/>
        </w:rPr>
        <w:t>wydanie decyzji zatwierdzającej podział nieruchomości oznaczonej jako działka/działki nr:</w:t>
      </w:r>
    </w:p>
    <w:p w14:paraId="49C3E447" w14:textId="77777777" w:rsidR="00CD5AFE" w:rsidRPr="00D043DA" w:rsidRDefault="00CD5AFE" w:rsidP="00D043DA">
      <w:pPr>
        <w:spacing w:before="240" w:after="0" w:line="60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 xml:space="preserve">……………………………………………………………………………………………...…… </w:t>
      </w:r>
    </w:p>
    <w:p w14:paraId="170132A5" w14:textId="70E123AA" w:rsidR="00CD5AFE" w:rsidRPr="00D043DA" w:rsidRDefault="00CD5AFE" w:rsidP="00CD5AFE">
      <w:pPr>
        <w:spacing w:after="0" w:line="36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 xml:space="preserve">położonej w Jordanowie przy ul. ……………………………………………………… </w:t>
      </w:r>
    </w:p>
    <w:p w14:paraId="2400A31C" w14:textId="77777777" w:rsidR="00CD5AFE" w:rsidRPr="00D043DA" w:rsidRDefault="00CD5AFE" w:rsidP="00CD5AFE">
      <w:pPr>
        <w:spacing w:after="0" w:line="36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w celu:</w:t>
      </w:r>
    </w:p>
    <w:p w14:paraId="477E215E" w14:textId="77777777" w:rsidR="00CD5AFE" w:rsidRPr="00D043DA" w:rsidRDefault="00CD5AFE" w:rsidP="00D043DA">
      <w:pPr>
        <w:spacing w:line="36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(podać dokładny cel podziału)…………………………………………………………………</w:t>
      </w:r>
    </w:p>
    <w:p w14:paraId="542DA852" w14:textId="77777777" w:rsidR="00CD5AFE" w:rsidRPr="00D043DA" w:rsidRDefault="00CD5AFE" w:rsidP="00D043DA">
      <w:pPr>
        <w:spacing w:line="36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w:t>
      </w:r>
    </w:p>
    <w:p w14:paraId="55257C78" w14:textId="77777777" w:rsidR="00CD5AFE" w:rsidRPr="00D043DA" w:rsidRDefault="00CD5AFE" w:rsidP="00D043DA">
      <w:pPr>
        <w:spacing w:line="36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 xml:space="preserve">Dojazd do </w:t>
      </w:r>
      <w:proofErr w:type="spellStart"/>
      <w:r w:rsidRPr="00D043DA">
        <w:rPr>
          <w:rFonts w:ascii="Times New Roman" w:eastAsia="Times New Roman" w:hAnsi="Times New Roman" w:cs="Times New Roman"/>
          <w:sz w:val="24"/>
          <w:szCs w:val="24"/>
          <w:lang w:eastAsia="pl-PL"/>
        </w:rPr>
        <w:t>nowowydzielonych</w:t>
      </w:r>
      <w:proofErr w:type="spellEnd"/>
      <w:r w:rsidRPr="00D043DA">
        <w:rPr>
          <w:rFonts w:ascii="Times New Roman" w:eastAsia="Times New Roman" w:hAnsi="Times New Roman" w:cs="Times New Roman"/>
          <w:sz w:val="24"/>
          <w:szCs w:val="24"/>
          <w:lang w:eastAsia="pl-PL"/>
        </w:rPr>
        <w:t xml:space="preserve"> działek odbywać się będzie……………………………………</w:t>
      </w:r>
    </w:p>
    <w:p w14:paraId="12C9BDEF" w14:textId="77777777" w:rsidR="00CD5AFE" w:rsidRPr="00D043DA" w:rsidRDefault="00CD5AFE" w:rsidP="00CD5AFE">
      <w:pPr>
        <w:spacing w:after="0" w:line="36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w:t>
      </w:r>
    </w:p>
    <w:p w14:paraId="05AFE26C" w14:textId="77777777" w:rsidR="00CD5AFE" w:rsidRPr="00D043DA" w:rsidRDefault="00CD5AFE" w:rsidP="00CD5AFE">
      <w:pPr>
        <w:spacing w:after="0" w:line="240" w:lineRule="auto"/>
        <w:jc w:val="both"/>
        <w:rPr>
          <w:rFonts w:ascii="Times New Roman" w:eastAsia="Times New Roman" w:hAnsi="Times New Roman" w:cs="Times New Roman"/>
          <w:b/>
          <w:bCs/>
          <w:sz w:val="24"/>
          <w:szCs w:val="24"/>
          <w:lang w:eastAsia="pl-PL"/>
        </w:rPr>
      </w:pPr>
    </w:p>
    <w:p w14:paraId="478E0A1F" w14:textId="77777777" w:rsidR="00CD5AFE" w:rsidRPr="00D043DA" w:rsidRDefault="00CD5AFE" w:rsidP="00CD5AFE">
      <w:pPr>
        <w:spacing w:after="0" w:line="240" w:lineRule="auto"/>
        <w:contextualSpacing/>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b/>
          <w:bCs/>
          <w:sz w:val="24"/>
          <w:szCs w:val="24"/>
          <w:lang w:eastAsia="pl-PL"/>
        </w:rPr>
        <w:t>Nie podlega opłacie skarbowej</w:t>
      </w:r>
      <w:r w:rsidRPr="00D043DA">
        <w:rPr>
          <w:rFonts w:ascii="Times New Roman" w:eastAsia="Times New Roman" w:hAnsi="Times New Roman" w:cs="Times New Roman"/>
          <w:b/>
          <w:bCs/>
          <w:sz w:val="24"/>
          <w:szCs w:val="24"/>
          <w:lang w:eastAsia="pl-PL"/>
        </w:rPr>
        <w:tab/>
      </w:r>
      <w:r w:rsidRPr="00D043DA">
        <w:rPr>
          <w:rFonts w:ascii="Times New Roman" w:eastAsia="Times New Roman" w:hAnsi="Times New Roman" w:cs="Times New Roman"/>
          <w:b/>
          <w:bCs/>
          <w:sz w:val="24"/>
          <w:szCs w:val="24"/>
          <w:lang w:eastAsia="pl-PL"/>
        </w:rPr>
        <w:tab/>
      </w:r>
      <w:r w:rsidRPr="00D043DA">
        <w:rPr>
          <w:rFonts w:ascii="Times New Roman" w:eastAsia="Times New Roman" w:hAnsi="Times New Roman" w:cs="Times New Roman"/>
          <w:b/>
          <w:bCs/>
          <w:sz w:val="24"/>
          <w:szCs w:val="24"/>
          <w:lang w:eastAsia="pl-PL"/>
        </w:rPr>
        <w:tab/>
      </w:r>
      <w:r w:rsidRPr="00D043DA">
        <w:rPr>
          <w:rFonts w:ascii="Times New Roman" w:eastAsia="Times New Roman" w:hAnsi="Times New Roman" w:cs="Times New Roman"/>
          <w:b/>
          <w:bCs/>
          <w:sz w:val="24"/>
          <w:szCs w:val="24"/>
          <w:lang w:eastAsia="pl-PL"/>
        </w:rPr>
        <w:tab/>
      </w:r>
      <w:r w:rsidRPr="00D043DA">
        <w:rPr>
          <w:rFonts w:ascii="Times New Roman" w:eastAsia="Times New Roman" w:hAnsi="Times New Roman" w:cs="Times New Roman"/>
          <w:sz w:val="24"/>
          <w:szCs w:val="24"/>
          <w:lang w:eastAsia="pl-PL"/>
        </w:rPr>
        <w:t>……………………………………</w:t>
      </w:r>
    </w:p>
    <w:p w14:paraId="2F272CA4" w14:textId="0DD9BC52" w:rsidR="00CD5AFE" w:rsidRPr="00D043DA" w:rsidRDefault="00CD5AFE" w:rsidP="00CD5AFE">
      <w:pPr>
        <w:spacing w:after="0" w:line="240" w:lineRule="auto"/>
        <w:contextualSpacing/>
        <w:jc w:val="both"/>
        <w:rPr>
          <w:rFonts w:ascii="Times New Roman" w:eastAsia="Times New Roman" w:hAnsi="Times New Roman" w:cs="Times New Roman"/>
          <w:i/>
          <w:iCs/>
          <w:sz w:val="24"/>
          <w:szCs w:val="24"/>
          <w:lang w:eastAsia="pl-PL"/>
        </w:rPr>
      </w:pPr>
      <w:r w:rsidRPr="00D043DA">
        <w:rPr>
          <w:rFonts w:ascii="Times New Roman" w:eastAsia="Times New Roman" w:hAnsi="Times New Roman" w:cs="Times New Roman"/>
          <w:i/>
          <w:iCs/>
          <w:sz w:val="18"/>
          <w:szCs w:val="24"/>
          <w:lang w:eastAsia="pl-PL"/>
        </w:rPr>
        <w:t xml:space="preserve">(Art.2 ust.1 lit. g ustawy z dnia 09 września 2000 r. o opłacie skarbowej </w:t>
      </w:r>
      <w:r w:rsidR="00D043DA">
        <w:rPr>
          <w:rFonts w:ascii="Times New Roman" w:eastAsia="Times New Roman" w:hAnsi="Times New Roman" w:cs="Times New Roman"/>
          <w:i/>
          <w:iCs/>
          <w:sz w:val="24"/>
          <w:szCs w:val="24"/>
          <w:lang w:eastAsia="pl-PL"/>
        </w:rPr>
        <w:tab/>
      </w:r>
      <w:r w:rsidR="00D043DA">
        <w:rPr>
          <w:rFonts w:ascii="Times New Roman" w:eastAsia="Times New Roman" w:hAnsi="Times New Roman" w:cs="Times New Roman"/>
          <w:i/>
          <w:iCs/>
          <w:sz w:val="24"/>
          <w:szCs w:val="24"/>
          <w:lang w:eastAsia="pl-PL"/>
        </w:rPr>
        <w:tab/>
      </w:r>
      <w:r w:rsidRPr="00D043DA">
        <w:rPr>
          <w:rFonts w:ascii="Times New Roman" w:eastAsia="Times New Roman" w:hAnsi="Times New Roman" w:cs="Times New Roman"/>
          <w:sz w:val="24"/>
          <w:szCs w:val="24"/>
          <w:lang w:eastAsia="pl-PL"/>
        </w:rPr>
        <w:t>Podpis wnioskodawcy</w:t>
      </w:r>
    </w:p>
    <w:p w14:paraId="0CE86034" w14:textId="77777777" w:rsidR="00CD5AFE" w:rsidRPr="00D043DA" w:rsidRDefault="00CD5AFE" w:rsidP="00CD5AFE">
      <w:pPr>
        <w:spacing w:after="0" w:line="240" w:lineRule="auto"/>
        <w:contextualSpacing/>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i/>
          <w:iCs/>
          <w:sz w:val="20"/>
          <w:szCs w:val="24"/>
          <w:lang w:eastAsia="pl-PL"/>
        </w:rPr>
        <w:t>(tekst jednolity Dz. U. z 2015 r. poz.783 z późniejszymi zmianami)</w:t>
      </w:r>
      <w:r w:rsidRPr="00D043DA">
        <w:rPr>
          <w:rFonts w:ascii="Times New Roman" w:eastAsia="Times New Roman" w:hAnsi="Times New Roman" w:cs="Times New Roman"/>
          <w:sz w:val="20"/>
          <w:szCs w:val="24"/>
          <w:lang w:eastAsia="pl-PL"/>
        </w:rPr>
        <w:t xml:space="preserve"> </w:t>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p>
    <w:p w14:paraId="751A48F6" w14:textId="77777777" w:rsidR="00D043DA" w:rsidRDefault="00D043DA" w:rsidP="00CD5AFE">
      <w:pPr>
        <w:spacing w:after="0" w:line="240" w:lineRule="auto"/>
        <w:jc w:val="both"/>
        <w:rPr>
          <w:rFonts w:ascii="Times New Roman" w:eastAsia="Times New Roman" w:hAnsi="Times New Roman" w:cs="Times New Roman"/>
          <w:sz w:val="24"/>
          <w:szCs w:val="24"/>
          <w:lang w:eastAsia="pl-PL"/>
        </w:rPr>
      </w:pPr>
    </w:p>
    <w:p w14:paraId="49BF6F73" w14:textId="641C0ACE"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b/>
          <w:bCs/>
          <w:noProof/>
          <w:sz w:val="24"/>
          <w:szCs w:val="24"/>
          <w:lang w:eastAsia="pl-PL"/>
        </w:rPr>
        <mc:AlternateContent>
          <mc:Choice Requires="wps">
            <w:drawing>
              <wp:anchor distT="0" distB="0" distL="114300" distR="114300" simplePos="0" relativeHeight="251659264" behindDoc="0" locked="0" layoutInCell="1" allowOverlap="1" wp14:anchorId="0A44D898" wp14:editId="6E6642C2">
                <wp:simplePos x="0" y="0"/>
                <wp:positionH relativeFrom="column">
                  <wp:posOffset>-19050</wp:posOffset>
                </wp:positionH>
                <wp:positionV relativeFrom="paragraph">
                  <wp:posOffset>139065</wp:posOffset>
                </wp:positionV>
                <wp:extent cx="2590800" cy="0"/>
                <wp:effectExtent l="9525" t="12065" r="952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9EFC5" id="_x0000_t32" coordsize="21600,21600" o:spt="32" o:oned="t" path="m,l21600,21600e" filled="f">
                <v:path arrowok="t" fillok="f" o:connecttype="none"/>
                <o:lock v:ext="edit" shapetype="t"/>
              </v:shapetype>
              <v:shape id="Łącznik prosty ze strzałką 1" o:spid="_x0000_s1026" type="#_x0000_t32" style="position:absolute;margin-left:-1.5pt;margin-top:10.95pt;width:204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"/>
            </w:pict>
          </mc:Fallback>
        </mc:AlternateContent>
      </w:r>
    </w:p>
    <w:p w14:paraId="50237055"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    niepotrzebne skreślić</w:t>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p>
    <w:p w14:paraId="7A9959BF" w14:textId="77777777" w:rsidR="00CD5AFE" w:rsidRPr="00D043DA" w:rsidRDefault="00CD5AFE" w:rsidP="00CD5AFE">
      <w:pPr>
        <w:spacing w:after="0" w:line="240" w:lineRule="auto"/>
        <w:jc w:val="both"/>
        <w:rPr>
          <w:rFonts w:ascii="Times New Roman" w:eastAsia="Times New Roman" w:hAnsi="Times New Roman" w:cs="Times New Roman"/>
          <w:sz w:val="24"/>
          <w:szCs w:val="24"/>
          <w:lang w:eastAsia="pl-PL"/>
        </w:rPr>
      </w:pPr>
      <w:r w:rsidRPr="00D043DA">
        <w:rPr>
          <w:rFonts w:ascii="Times New Roman" w:eastAsia="Times New Roman" w:hAnsi="Times New Roman" w:cs="Times New Roman"/>
          <w:sz w:val="24"/>
          <w:szCs w:val="24"/>
          <w:lang w:eastAsia="pl-PL"/>
        </w:rPr>
        <w:t>**  podać odpowiedni artykuł ze str.2</w:t>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r w:rsidRPr="00D043DA">
        <w:rPr>
          <w:rFonts w:ascii="Times New Roman" w:eastAsia="Times New Roman" w:hAnsi="Times New Roman" w:cs="Times New Roman"/>
          <w:sz w:val="24"/>
          <w:szCs w:val="24"/>
          <w:lang w:eastAsia="pl-PL"/>
        </w:rPr>
        <w:tab/>
      </w:r>
    </w:p>
    <w:p w14:paraId="6814F1AA" w14:textId="77777777" w:rsidR="00CD5AFE" w:rsidRPr="00D043DA" w:rsidRDefault="00CD5AFE" w:rsidP="00CD5AFE">
      <w:pPr>
        <w:spacing w:after="0" w:line="240" w:lineRule="auto"/>
        <w:jc w:val="center"/>
        <w:rPr>
          <w:rFonts w:ascii="Times New Roman" w:eastAsia="Times New Roman" w:hAnsi="Times New Roman" w:cs="Times New Roman"/>
          <w:b/>
          <w:bCs/>
          <w:sz w:val="24"/>
          <w:szCs w:val="24"/>
          <w:lang w:eastAsia="pl-PL"/>
        </w:rPr>
      </w:pPr>
    </w:p>
    <w:p w14:paraId="0687FB93" w14:textId="77777777" w:rsidR="00CD5AFE" w:rsidRPr="00D043DA" w:rsidRDefault="00CD5AFE" w:rsidP="00CD5AFE">
      <w:pPr>
        <w:spacing w:after="0" w:line="240" w:lineRule="auto"/>
        <w:jc w:val="right"/>
        <w:rPr>
          <w:rFonts w:ascii="Times New Roman" w:eastAsia="Times New Roman" w:hAnsi="Times New Roman" w:cs="Times New Roman"/>
          <w:b/>
          <w:bCs/>
          <w:sz w:val="24"/>
          <w:szCs w:val="24"/>
          <w:lang w:eastAsia="pl-PL"/>
        </w:rPr>
      </w:pPr>
      <w:r w:rsidRPr="00D043DA">
        <w:rPr>
          <w:rFonts w:ascii="Times New Roman" w:eastAsia="Times New Roman" w:hAnsi="Times New Roman" w:cs="Times New Roman"/>
          <w:b/>
          <w:bCs/>
          <w:sz w:val="24"/>
          <w:szCs w:val="24"/>
          <w:lang w:eastAsia="pl-PL"/>
        </w:rPr>
        <w:t>Załączniki oraz wyciąg z przepisów ustawy (VERTE!)</w:t>
      </w:r>
    </w:p>
    <w:p w14:paraId="7E479E90" w14:textId="77777777" w:rsidR="00D043DA" w:rsidRDefault="00D043DA">
      <w:pP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type="page"/>
      </w:r>
    </w:p>
    <w:p w14:paraId="663F7ECA" w14:textId="5A8A14AA" w:rsidR="00CD5AFE" w:rsidRPr="00D043DA" w:rsidRDefault="00CD5AFE" w:rsidP="00CD5AFE">
      <w:pPr>
        <w:spacing w:after="0" w:line="240" w:lineRule="auto"/>
        <w:ind w:left="2160" w:hanging="2160"/>
        <w:jc w:val="both"/>
        <w:rPr>
          <w:rFonts w:ascii="Times New Roman" w:eastAsia="Times New Roman" w:hAnsi="Times New Roman" w:cs="Times New Roman"/>
          <w:b/>
          <w:bCs/>
          <w:color w:val="000000"/>
          <w:sz w:val="24"/>
          <w:szCs w:val="24"/>
          <w:lang w:eastAsia="pl-PL"/>
        </w:rPr>
      </w:pPr>
      <w:r w:rsidRPr="00D043DA">
        <w:rPr>
          <w:rFonts w:ascii="Times New Roman" w:eastAsia="Times New Roman" w:hAnsi="Times New Roman" w:cs="Times New Roman"/>
          <w:b/>
          <w:bCs/>
          <w:color w:val="000000"/>
          <w:sz w:val="24"/>
          <w:szCs w:val="24"/>
          <w:lang w:eastAsia="pl-PL"/>
        </w:rPr>
        <w:lastRenderedPageBreak/>
        <w:t>ZAŁĄCZNIKI:</w:t>
      </w:r>
    </w:p>
    <w:p w14:paraId="2CEFFD47" w14:textId="77777777" w:rsidR="00CD5AFE" w:rsidRPr="00D043DA" w:rsidRDefault="00CD5AFE" w:rsidP="00CD5AFE">
      <w:pPr>
        <w:spacing w:after="0" w:line="240" w:lineRule="auto"/>
        <w:ind w:left="2160" w:hanging="2160"/>
        <w:jc w:val="both"/>
        <w:rPr>
          <w:rFonts w:ascii="Times New Roman" w:eastAsia="Times New Roman" w:hAnsi="Times New Roman" w:cs="Times New Roman"/>
          <w:b/>
          <w:bCs/>
          <w:color w:val="000000"/>
          <w:sz w:val="24"/>
          <w:szCs w:val="24"/>
          <w:lang w:eastAsia="pl-PL"/>
        </w:rPr>
      </w:pPr>
    </w:p>
    <w:p w14:paraId="0DD45ADF" w14:textId="77777777" w:rsidR="00CD5AFE" w:rsidRPr="00D043DA" w:rsidRDefault="008A7798" w:rsidP="00D043DA">
      <w:pPr>
        <w:pStyle w:val="Akapitzlist"/>
        <w:numPr>
          <w:ilvl w:val="0"/>
          <w:numId w:val="8"/>
        </w:numPr>
        <w:rPr>
          <w:rFonts w:ascii="Times New Roman" w:hAnsi="Times New Roman" w:cs="Times New Roman"/>
          <w:color w:val="000000"/>
          <w:sz w:val="24"/>
          <w:lang w:eastAsia="pl-PL"/>
        </w:rPr>
      </w:pPr>
      <w:dir w:val="ltr">
        <w:r w:rsidR="00CD5AFE" w:rsidRPr="00D043DA">
          <w:rPr>
            <w:rFonts w:ascii="Times New Roman" w:hAnsi="Times New Roman" w:cs="Times New Roman"/>
            <w:color w:val="000000"/>
            <w:sz w:val="24"/>
            <w:lang w:eastAsia="pl-PL"/>
          </w:rPr>
          <w:t>Dokumenty stwierdzające tytuł prawny do nieruchomości (</w:t>
        </w:r>
        <w:r w:rsidR="00CD5AFE" w:rsidRPr="00D043DA">
          <w:rPr>
            <w:rFonts w:ascii="Times New Roman" w:hAnsi="Times New Roman" w:cs="Times New Roman"/>
            <w:sz w:val="24"/>
            <w:lang w:eastAsia="pl-PL"/>
          </w:rPr>
          <w:t xml:space="preserve">odpis księgi wieczystej </w:t>
        </w:r>
        <w:r w:rsidR="00CD5AFE" w:rsidRPr="00D043DA">
          <w:rPr>
            <w:rFonts w:ascii="Times New Roman" w:hAnsi="Times New Roman" w:cs="Times New Roman"/>
            <w:sz w:val="24"/>
            <w:lang w:eastAsia="pl-PL"/>
          </w:rPr>
          <w:br/>
          <w:t xml:space="preserve">albo oświadczenie przedstawiające aktualny stan wpisów w księdze wieczystej założonej </w:t>
        </w:r>
        <w:r w:rsidR="00CD5AFE" w:rsidRPr="00D043DA">
          <w:rPr>
            <w:rFonts w:ascii="Times New Roman" w:hAnsi="Times New Roman" w:cs="Times New Roman"/>
            <w:sz w:val="24"/>
            <w:lang w:eastAsia="pl-PL"/>
          </w:rPr>
          <w:br/>
          <w:t xml:space="preserve">dla </w:t>
        </w:r>
        <w:r w:rsidR="00CD5AFE" w:rsidRPr="00D043DA">
          <w:rPr>
            <w:rFonts w:ascii="Times New Roman" w:hAnsi="Times New Roman" w:cs="Times New Roman"/>
            <w:iCs/>
            <w:sz w:val="24"/>
            <w:lang w:eastAsia="pl-PL"/>
          </w:rPr>
          <w:t>nieruchomości</w:t>
        </w:r>
        <w:r w:rsidR="00CD5AFE" w:rsidRPr="00D043DA">
          <w:rPr>
            <w:rFonts w:ascii="Times New Roman" w:hAnsi="Times New Roman" w:cs="Times New Roman"/>
            <w:i/>
            <w:sz w:val="24"/>
            <w:lang w:eastAsia="pl-PL"/>
          </w:rPr>
          <w:t xml:space="preserve"> </w:t>
        </w:r>
        <w:r w:rsidR="00CD5AFE" w:rsidRPr="00D043DA">
          <w:rPr>
            <w:rFonts w:ascii="Times New Roman" w:hAnsi="Times New Roman" w:cs="Times New Roman"/>
            <w:sz w:val="24"/>
            <w:lang w:eastAsia="pl-PL"/>
          </w:rPr>
          <w:t>wraz ze wskazaniem numeru księgi wieczystej),</w:t>
        </w:r>
        <w:r w:rsidR="00380F64" w:rsidRPr="00D043DA">
          <w:rPr>
            <w:rFonts w:ascii="Times New Roman" w:hAnsi="Times New Roman" w:cs="Times New Roman"/>
            <w:sz w:val="24"/>
          </w:rPr>
          <w:t>‬</w:t>
        </w:r>
        <w:r w:rsidRPr="00D043DA">
          <w:rPr>
            <w:rFonts w:ascii="Times New Roman" w:hAnsi="Times New Roman" w:cs="Times New Roman"/>
            <w:sz w:val="24"/>
          </w:rPr>
          <w:t>‬</w:t>
        </w:r>
      </w:dir>
    </w:p>
    <w:p w14:paraId="26AEDAD4" w14:textId="77972A6F" w:rsidR="00CD5AFE" w:rsidRPr="00D043DA" w:rsidRDefault="008A7798" w:rsidP="00D043DA">
      <w:pPr>
        <w:pStyle w:val="Akapitzlist"/>
        <w:numPr>
          <w:ilvl w:val="0"/>
          <w:numId w:val="8"/>
        </w:numPr>
        <w:rPr>
          <w:rFonts w:ascii="Times New Roman" w:hAnsi="Times New Roman" w:cs="Times New Roman"/>
          <w:color w:val="000000"/>
          <w:sz w:val="24"/>
          <w:lang w:eastAsia="pl-PL"/>
        </w:rPr>
      </w:pPr>
      <w:dir w:val="ltr">
        <w:r w:rsidR="00CD5AFE" w:rsidRPr="00D043DA">
          <w:rPr>
            <w:rFonts w:ascii="Times New Roman" w:hAnsi="Times New Roman" w:cs="Times New Roman"/>
            <w:color w:val="000000"/>
            <w:sz w:val="24"/>
            <w:lang w:eastAsia="pl-PL"/>
          </w:rPr>
          <w:t>Wypis z rejestru gruntów – 1 egz.</w:t>
        </w:r>
        <w:r w:rsidR="00380F64" w:rsidRPr="00D043DA">
          <w:rPr>
            <w:rFonts w:ascii="Times New Roman" w:hAnsi="Times New Roman" w:cs="Times New Roman"/>
            <w:sz w:val="24"/>
          </w:rPr>
          <w:t>‬</w:t>
        </w:r>
        <w:r w:rsidRPr="00D043DA">
          <w:rPr>
            <w:rFonts w:ascii="Times New Roman" w:hAnsi="Times New Roman" w:cs="Times New Roman"/>
            <w:sz w:val="24"/>
          </w:rPr>
          <w:t>‬</w:t>
        </w:r>
      </w:dir>
    </w:p>
    <w:p w14:paraId="1D0DCB3D" w14:textId="7D43E50C" w:rsidR="00CD5AFE" w:rsidRPr="00D043DA" w:rsidRDefault="008A7798" w:rsidP="00D043DA">
      <w:pPr>
        <w:pStyle w:val="Akapitzlist"/>
        <w:numPr>
          <w:ilvl w:val="0"/>
          <w:numId w:val="8"/>
        </w:numPr>
        <w:rPr>
          <w:rFonts w:ascii="Times New Roman" w:hAnsi="Times New Roman" w:cs="Times New Roman"/>
          <w:sz w:val="24"/>
          <w:lang w:eastAsia="pl-PL"/>
        </w:rPr>
      </w:pPr>
      <w:dir w:val="ltr">
        <w:proofErr w:type="spellStart"/>
        <w:r w:rsidR="00CD5AFE" w:rsidRPr="00D043DA">
          <w:rPr>
            <w:rFonts w:ascii="Times New Roman" w:hAnsi="Times New Roman" w:cs="Times New Roman"/>
            <w:color w:val="000000"/>
            <w:sz w:val="24"/>
            <w:lang w:eastAsia="pl-PL"/>
          </w:rPr>
          <w:t>Wyrys</w:t>
        </w:r>
        <w:proofErr w:type="spellEnd"/>
        <w:r w:rsidR="00CD5AFE" w:rsidRPr="00D043DA">
          <w:rPr>
            <w:rFonts w:ascii="Times New Roman" w:hAnsi="Times New Roman" w:cs="Times New Roman"/>
            <w:color w:val="000000"/>
            <w:sz w:val="24"/>
            <w:lang w:eastAsia="pl-PL"/>
          </w:rPr>
          <w:t xml:space="preserve"> z mapy ewidencyjnej – 1 egz.</w:t>
        </w:r>
        <w:r w:rsidR="00380F64" w:rsidRPr="00D043DA">
          <w:rPr>
            <w:rFonts w:ascii="Times New Roman" w:hAnsi="Times New Roman" w:cs="Times New Roman"/>
            <w:sz w:val="24"/>
          </w:rPr>
          <w:t>‬</w:t>
        </w:r>
        <w:r w:rsidRPr="00D043DA">
          <w:rPr>
            <w:rFonts w:ascii="Times New Roman" w:hAnsi="Times New Roman" w:cs="Times New Roman"/>
            <w:sz w:val="24"/>
          </w:rPr>
          <w:t>‬</w:t>
        </w:r>
      </w:dir>
    </w:p>
    <w:p w14:paraId="353A9CEE" w14:textId="30B6FFF6" w:rsidR="00CD5AFE" w:rsidRPr="00D043DA" w:rsidRDefault="008A7798" w:rsidP="00D043DA">
      <w:pPr>
        <w:pStyle w:val="Akapitzlist"/>
        <w:numPr>
          <w:ilvl w:val="0"/>
          <w:numId w:val="8"/>
        </w:numPr>
        <w:rPr>
          <w:rFonts w:ascii="Times New Roman" w:hAnsi="Times New Roman" w:cs="Times New Roman"/>
          <w:color w:val="000000"/>
          <w:sz w:val="24"/>
          <w:lang w:eastAsia="pl-PL"/>
        </w:rPr>
      </w:pPr>
      <w:dir w:val="ltr">
        <w:r w:rsidR="00CD5AFE" w:rsidRPr="00D043DA">
          <w:rPr>
            <w:rFonts w:ascii="Times New Roman" w:hAnsi="Times New Roman" w:cs="Times New Roman"/>
            <w:color w:val="000000"/>
            <w:sz w:val="24"/>
            <w:lang w:eastAsia="pl-PL"/>
          </w:rPr>
          <w:t>Wstępny projekt podziału, z wyjątkiem podziałów, o których mowa w art.95.</w:t>
        </w:r>
        <w:r w:rsidR="00380F64" w:rsidRPr="00D043DA">
          <w:rPr>
            <w:rFonts w:ascii="Times New Roman" w:hAnsi="Times New Roman" w:cs="Times New Roman"/>
            <w:sz w:val="24"/>
          </w:rPr>
          <w:t>‬</w:t>
        </w:r>
        <w:r w:rsidRPr="00D043DA">
          <w:rPr>
            <w:rFonts w:ascii="Times New Roman" w:hAnsi="Times New Roman" w:cs="Times New Roman"/>
            <w:sz w:val="24"/>
          </w:rPr>
          <w:t>‬</w:t>
        </w:r>
      </w:dir>
    </w:p>
    <w:p w14:paraId="24A33206" w14:textId="77777777" w:rsidR="00CD5AFE" w:rsidRPr="00D043DA" w:rsidRDefault="00CD5AFE" w:rsidP="00D043DA">
      <w:pPr>
        <w:pStyle w:val="Akapitzlist"/>
        <w:numPr>
          <w:ilvl w:val="0"/>
          <w:numId w:val="8"/>
        </w:numPr>
        <w:rPr>
          <w:rFonts w:ascii="Times New Roman" w:hAnsi="Times New Roman" w:cs="Times New Roman"/>
          <w:color w:val="000000"/>
          <w:sz w:val="24"/>
          <w:lang w:eastAsia="pl-PL"/>
        </w:rPr>
      </w:pPr>
      <w:r w:rsidRPr="00D043DA">
        <w:rPr>
          <w:rFonts w:ascii="Times New Roman" w:hAnsi="Times New Roman" w:cs="Times New Roman"/>
          <w:color w:val="000000"/>
          <w:sz w:val="24"/>
          <w:lang w:eastAsia="pl-PL"/>
        </w:rPr>
        <w:t>Dokumentację geodezyjną sporządzoną przez uprawnionego geodetę, tj. protokół z przyjęcia granic nieruchomości, wykaz zmian gruntowych, wykaz synchronizacyjny.</w:t>
      </w:r>
    </w:p>
    <w:p w14:paraId="23C2E8AC" w14:textId="77864AEB" w:rsidR="00CD5AFE" w:rsidRPr="00D043DA" w:rsidRDefault="008A7798" w:rsidP="00D043DA">
      <w:pPr>
        <w:pStyle w:val="Akapitzlist"/>
        <w:numPr>
          <w:ilvl w:val="0"/>
          <w:numId w:val="8"/>
        </w:numPr>
        <w:rPr>
          <w:rFonts w:ascii="Times New Roman" w:hAnsi="Times New Roman" w:cs="Times New Roman"/>
          <w:sz w:val="24"/>
          <w:lang w:eastAsia="pl-PL"/>
        </w:rPr>
      </w:pPr>
      <w:dir w:val="ltr">
        <w:r w:rsidR="00CD5AFE" w:rsidRPr="00D043DA">
          <w:rPr>
            <w:rFonts w:ascii="Times New Roman" w:hAnsi="Times New Roman" w:cs="Times New Roman"/>
            <w:color w:val="000000"/>
            <w:sz w:val="24"/>
            <w:lang w:eastAsia="pl-PL"/>
          </w:rPr>
          <w:t>Mapa z projektem podziału.</w:t>
        </w:r>
        <w:r w:rsidR="00380F64" w:rsidRPr="00D043DA">
          <w:rPr>
            <w:rFonts w:ascii="Times New Roman" w:hAnsi="Times New Roman" w:cs="Times New Roman"/>
            <w:sz w:val="24"/>
          </w:rPr>
          <w:t>‬</w:t>
        </w:r>
        <w:r w:rsidRPr="00D043DA">
          <w:rPr>
            <w:rFonts w:ascii="Times New Roman" w:hAnsi="Times New Roman" w:cs="Times New Roman"/>
            <w:sz w:val="24"/>
          </w:rPr>
          <w:t>‬</w:t>
        </w:r>
      </w:dir>
    </w:p>
    <w:p w14:paraId="0764D5D2" w14:textId="35F9D884" w:rsidR="00CD5AFE" w:rsidRPr="00D043DA" w:rsidRDefault="008A7798" w:rsidP="00D043DA">
      <w:pPr>
        <w:pStyle w:val="Akapitzlist"/>
        <w:numPr>
          <w:ilvl w:val="0"/>
          <w:numId w:val="8"/>
        </w:numPr>
        <w:rPr>
          <w:rFonts w:ascii="Times New Roman" w:hAnsi="Times New Roman" w:cs="Times New Roman"/>
          <w:color w:val="000000"/>
          <w:sz w:val="24"/>
          <w:lang w:eastAsia="pl-PL"/>
        </w:rPr>
      </w:pPr>
      <w:dir w:val="ltr">
        <w:r w:rsidR="00CD5AFE" w:rsidRPr="00D043DA">
          <w:rPr>
            <w:rFonts w:ascii="Times New Roman" w:hAnsi="Times New Roman" w:cs="Times New Roman"/>
            <w:color w:val="000000"/>
            <w:sz w:val="24"/>
            <w:lang w:eastAsia="pl-PL"/>
          </w:rPr>
          <w:t>Jeżeli jest wymagane wyrażenie opinii, o której mowa w art.93 ust.4 i ust.5, dokumenty wymienione w pkt 5 i pkt 6 dołącza się do wniosku o podział nieruchomości po uzyskaniu pozytywnej opinii. Dokumenty te powinny być przyjęte do państwowego zasobu geodezyjnego  i kartograficznego.</w:t>
        </w:r>
        <w:r w:rsidR="00380F64" w:rsidRPr="00D043DA">
          <w:rPr>
            <w:rFonts w:ascii="Times New Roman" w:hAnsi="Times New Roman" w:cs="Times New Roman"/>
            <w:sz w:val="24"/>
          </w:rPr>
          <w:t>‬</w:t>
        </w:r>
        <w:r w:rsidR="00D043DA">
          <w:rPr>
            <w:rFonts w:ascii="Times New Roman" w:hAnsi="Times New Roman" w:cs="Times New Roman"/>
            <w:sz w:val="24"/>
          </w:rPr>
          <w:br/>
        </w:r>
      </w:dir>
    </w:p>
    <w:p w14:paraId="45AC67B2" w14:textId="55591FF1" w:rsidR="00D043DA" w:rsidRPr="00D043DA" w:rsidRDefault="00CD5AFE" w:rsidP="00716388">
      <w:pPr>
        <w:pStyle w:val="Akapitzlist"/>
        <w:numPr>
          <w:ilvl w:val="0"/>
          <w:numId w:val="8"/>
        </w:numPr>
        <w:spacing w:before="240" w:after="0" w:line="480" w:lineRule="auto"/>
        <w:rPr>
          <w:rFonts w:ascii="Times New Roman" w:hAnsi="Times New Roman" w:cs="Times New Roman"/>
          <w:color w:val="000000"/>
          <w:sz w:val="24"/>
          <w:lang w:eastAsia="pl-PL"/>
        </w:rPr>
      </w:pPr>
      <w:r w:rsidRPr="00D043DA">
        <w:rPr>
          <w:rFonts w:ascii="Times New Roman" w:hAnsi="Times New Roman" w:cs="Times New Roman"/>
          <w:color w:val="000000"/>
          <w:sz w:val="24"/>
          <w:lang w:eastAsia="pl-PL"/>
        </w:rPr>
        <w:t>…………………………………………………………………………………………………</w:t>
      </w:r>
      <w:r w:rsidR="00380F64" w:rsidRPr="00D043DA">
        <w:rPr>
          <w:rFonts w:ascii="Times New Roman" w:hAnsi="Times New Roman" w:cs="Times New Roman"/>
          <w:sz w:val="24"/>
        </w:rPr>
        <w:t>‬</w:t>
      </w:r>
    </w:p>
    <w:p w14:paraId="05BF7DBE" w14:textId="34CDE438" w:rsidR="00CD5AFE" w:rsidRPr="00D043DA" w:rsidRDefault="00CD5AFE" w:rsidP="00D043DA">
      <w:pPr>
        <w:spacing w:before="240" w:after="0" w:line="240" w:lineRule="auto"/>
        <w:jc w:val="both"/>
        <w:rPr>
          <w:rFonts w:ascii="Times New Roman" w:eastAsia="Times New Roman" w:hAnsi="Times New Roman" w:cs="Times New Roman"/>
          <w:b/>
          <w:bCs/>
          <w:sz w:val="18"/>
          <w:szCs w:val="18"/>
          <w:lang w:eastAsia="pl-PL"/>
        </w:rPr>
      </w:pPr>
      <w:r w:rsidRPr="00D043DA">
        <w:rPr>
          <w:rFonts w:ascii="Times New Roman" w:eastAsia="Times New Roman" w:hAnsi="Times New Roman" w:cs="Times New Roman"/>
          <w:b/>
          <w:bCs/>
          <w:sz w:val="18"/>
          <w:szCs w:val="18"/>
          <w:lang w:eastAsia="pl-PL"/>
        </w:rPr>
        <w:t>Wyciąg z przepisów ustawy z dnia 21 sierpnia 1997 r. o gospodarce nieruchomościami (tekst jednolity Dz. U. z 201</w:t>
      </w:r>
      <w:r w:rsidR="00CF1E78" w:rsidRPr="00D043DA">
        <w:rPr>
          <w:rFonts w:ascii="Times New Roman" w:eastAsia="Times New Roman" w:hAnsi="Times New Roman" w:cs="Times New Roman"/>
          <w:b/>
          <w:bCs/>
          <w:sz w:val="18"/>
          <w:szCs w:val="18"/>
          <w:lang w:eastAsia="pl-PL"/>
        </w:rPr>
        <w:t>8</w:t>
      </w:r>
      <w:r w:rsidRPr="00D043DA">
        <w:rPr>
          <w:rFonts w:ascii="Times New Roman" w:eastAsia="Times New Roman" w:hAnsi="Times New Roman" w:cs="Times New Roman"/>
          <w:b/>
          <w:bCs/>
          <w:sz w:val="18"/>
          <w:szCs w:val="18"/>
          <w:lang w:eastAsia="pl-PL"/>
        </w:rPr>
        <w:t xml:space="preserve"> r., poz. 1</w:t>
      </w:r>
      <w:r w:rsidR="00CF1E78" w:rsidRPr="00D043DA">
        <w:rPr>
          <w:rFonts w:ascii="Times New Roman" w:eastAsia="Times New Roman" w:hAnsi="Times New Roman" w:cs="Times New Roman"/>
          <w:b/>
          <w:bCs/>
          <w:sz w:val="18"/>
          <w:szCs w:val="18"/>
          <w:lang w:eastAsia="pl-PL"/>
        </w:rPr>
        <w:t>28</w:t>
      </w:r>
      <w:r w:rsidRPr="00D043DA">
        <w:rPr>
          <w:rFonts w:ascii="Times New Roman" w:eastAsia="Times New Roman" w:hAnsi="Times New Roman" w:cs="Times New Roman"/>
          <w:b/>
          <w:bCs/>
          <w:sz w:val="18"/>
          <w:szCs w:val="18"/>
          <w:lang w:eastAsia="pl-PL"/>
        </w:rPr>
        <w:t xml:space="preserve"> z późniejszymi zmianami)</w:t>
      </w:r>
    </w:p>
    <w:p w14:paraId="1E478ED5" w14:textId="77777777" w:rsidR="00CD5AFE" w:rsidRPr="00D043DA" w:rsidRDefault="00CD5AFE" w:rsidP="00CD5AFE">
      <w:pPr>
        <w:spacing w:after="0" w:line="240" w:lineRule="auto"/>
        <w:jc w:val="both"/>
        <w:rPr>
          <w:rFonts w:ascii="Times New Roman" w:eastAsia="Times New Roman" w:hAnsi="Times New Roman" w:cs="Times New Roman"/>
          <w:b/>
          <w:bCs/>
          <w:sz w:val="18"/>
          <w:szCs w:val="18"/>
          <w:u w:val="single"/>
          <w:lang w:eastAsia="pl-PL"/>
        </w:rPr>
      </w:pPr>
    </w:p>
    <w:p w14:paraId="3A3F4CAF" w14:textId="77777777" w:rsidR="00CD5AFE" w:rsidRPr="00D043DA" w:rsidRDefault="00CD5AFE" w:rsidP="00CD5AFE">
      <w:pPr>
        <w:spacing w:after="0" w:line="240" w:lineRule="auto"/>
        <w:jc w:val="both"/>
        <w:rPr>
          <w:rFonts w:ascii="Times New Roman" w:eastAsia="Times New Roman" w:hAnsi="Times New Roman" w:cs="Times New Roman"/>
          <w:sz w:val="18"/>
          <w:szCs w:val="18"/>
          <w:u w:val="single"/>
          <w:lang w:eastAsia="pl-PL"/>
        </w:rPr>
      </w:pPr>
      <w:r w:rsidRPr="00D043DA">
        <w:rPr>
          <w:rFonts w:ascii="Times New Roman" w:eastAsia="Times New Roman" w:hAnsi="Times New Roman" w:cs="Times New Roman"/>
          <w:sz w:val="18"/>
          <w:szCs w:val="18"/>
          <w:u w:val="single"/>
          <w:lang w:eastAsia="pl-PL"/>
        </w:rPr>
        <w:t>Wyciąg z przepisu art. 93:</w:t>
      </w:r>
    </w:p>
    <w:p w14:paraId="296D9E1B" w14:textId="77777777" w:rsidR="00CD5AFE" w:rsidRPr="00D043DA" w:rsidRDefault="00CD5AFE" w:rsidP="00CD5AFE">
      <w:pPr>
        <w:spacing w:after="0" w:line="240" w:lineRule="auto"/>
        <w:jc w:val="both"/>
        <w:rPr>
          <w:rFonts w:ascii="Times New Roman" w:eastAsia="Times New Roman" w:hAnsi="Times New Roman" w:cs="Times New Roman"/>
          <w:b/>
          <w:sz w:val="18"/>
          <w:szCs w:val="18"/>
          <w:lang w:eastAsia="pl-PL"/>
        </w:rPr>
      </w:pPr>
      <w:r w:rsidRPr="00D043DA">
        <w:rPr>
          <w:rFonts w:ascii="Times New Roman" w:eastAsia="Times New Roman" w:hAnsi="Times New Roman" w:cs="Times New Roman"/>
          <w:b/>
          <w:sz w:val="18"/>
          <w:szCs w:val="18"/>
          <w:lang w:eastAsia="pl-PL"/>
        </w:rPr>
        <w:t xml:space="preserve"> „Art.  93.  </w:t>
      </w:r>
      <w:r w:rsidRPr="00D043DA">
        <w:rPr>
          <w:rFonts w:ascii="Times New Roman" w:eastAsia="Times New Roman" w:hAnsi="Times New Roman" w:cs="Times New Roman"/>
          <w:sz w:val="18"/>
          <w:szCs w:val="18"/>
          <w:lang w:eastAsia="pl-PL"/>
        </w:rPr>
        <w:t xml:space="preserve">1. Podziału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xml:space="preserve"> można dokonać, jeżeli jest on zgodny z ustaleniami planu miejscowego…</w:t>
      </w:r>
    </w:p>
    <w:p w14:paraId="6D57450D" w14:textId="77777777" w:rsidR="00CD5AFE" w:rsidRPr="00D043DA" w:rsidRDefault="00CD5AFE" w:rsidP="00CD5AFE">
      <w:pPr>
        <w:numPr>
          <w:ilvl w:val="0"/>
          <w:numId w:val="1"/>
        </w:numPr>
        <w:spacing w:after="0" w:line="240" w:lineRule="auto"/>
        <w:ind w:left="425" w:hanging="283"/>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Zgodność z ustaleniami planu w myśl ust. 1 dotyczy zarówno przeznaczenia terenu, jak i możliwości zagospodarowania wydzielonych działek gruntu.</w:t>
      </w:r>
    </w:p>
    <w:p w14:paraId="4800FC5B" w14:textId="77777777" w:rsidR="00CD5AFE" w:rsidRPr="00D043DA" w:rsidRDefault="00CD5AFE" w:rsidP="00CD5AFE">
      <w:pPr>
        <w:numPr>
          <w:ilvl w:val="0"/>
          <w:numId w:val="2"/>
        </w:numPr>
        <w:spacing w:after="0" w:line="240" w:lineRule="auto"/>
        <w:ind w:left="425" w:hanging="283"/>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 xml:space="preserve">Podział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xml:space="preserve"> położonych na obszarach przeznaczonych w planach miejscowych na cele rolne i leśne, a w przypadku braku planu miejscowego wykorzystywanych na cele rolne i leśne, powodujący wydzielenie działki gruntu o powierzchni mniejszej niż 0,3 ha, jest dopuszczalny, pod warunkiem że działka ta zostanie przeznaczona na powiększenie sąsiedniej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xml:space="preserve"> lub dokonana zostanie regulacja granic między sąsiadującymi </w:t>
      </w:r>
      <w:r w:rsidRPr="00D043DA">
        <w:rPr>
          <w:rFonts w:ascii="Times New Roman" w:eastAsia="Times New Roman" w:hAnsi="Times New Roman" w:cs="Times New Roman"/>
          <w:iCs/>
          <w:sz w:val="18"/>
          <w:szCs w:val="18"/>
          <w:lang w:eastAsia="pl-PL"/>
        </w:rPr>
        <w:t>nieruchomościami</w:t>
      </w:r>
      <w:r w:rsidRPr="00D043DA">
        <w:rPr>
          <w:rFonts w:ascii="Times New Roman" w:eastAsia="Times New Roman" w:hAnsi="Times New Roman" w:cs="Times New Roman"/>
          <w:sz w:val="18"/>
          <w:szCs w:val="18"/>
          <w:lang w:eastAsia="pl-PL"/>
        </w:rPr>
        <w:t>…</w:t>
      </w:r>
    </w:p>
    <w:p w14:paraId="68DE19FB" w14:textId="77777777" w:rsidR="00CD5AFE" w:rsidRPr="00D043DA" w:rsidRDefault="00CD5AFE" w:rsidP="00CD5AFE">
      <w:pPr>
        <w:numPr>
          <w:ilvl w:val="0"/>
          <w:numId w:val="1"/>
        </w:numPr>
        <w:spacing w:after="0" w:line="240" w:lineRule="auto"/>
        <w:ind w:left="425" w:hanging="283"/>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 xml:space="preserve">Podział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xml:space="preserve"> nie jest dopuszczalny, jeżeli projektowane do wydzielenia działki gruntu nie mają dostępu do drogi publicznej… </w:t>
      </w:r>
    </w:p>
    <w:p w14:paraId="2B9793BE" w14:textId="4CCB4739" w:rsidR="00CD5AFE" w:rsidRPr="00716388" w:rsidRDefault="00CD5AFE" w:rsidP="00716388">
      <w:pPr>
        <w:pStyle w:val="Akapitzlist"/>
        <w:numPr>
          <w:ilvl w:val="0"/>
          <w:numId w:val="9"/>
        </w:numPr>
        <w:spacing w:after="0" w:line="240" w:lineRule="auto"/>
        <w:ind w:left="709" w:hanging="208"/>
        <w:jc w:val="both"/>
        <w:rPr>
          <w:rFonts w:ascii="Times New Roman" w:eastAsia="Times New Roman" w:hAnsi="Times New Roman" w:cs="Times New Roman"/>
          <w:sz w:val="18"/>
          <w:szCs w:val="18"/>
          <w:lang w:eastAsia="pl-PL"/>
        </w:rPr>
      </w:pPr>
      <w:r w:rsidRPr="00716388">
        <w:rPr>
          <w:rFonts w:ascii="Times New Roman" w:eastAsia="Times New Roman" w:hAnsi="Times New Roman" w:cs="Times New Roman"/>
          <w:sz w:val="18"/>
          <w:szCs w:val="18"/>
          <w:lang w:eastAsia="pl-PL"/>
        </w:rPr>
        <w:t>Warunku, o którym mowa w ust. 2a, dotyczącego wydzielenia działki gruntu o powierzchni mniejszej niż 0,3 ha, nie stosuje się do działek gruntu projektowanych do wydzielenia pod drogi wewnętrzne.</w:t>
      </w:r>
    </w:p>
    <w:p w14:paraId="710BA687" w14:textId="4F53E682" w:rsidR="00CD5AFE" w:rsidRPr="00716388" w:rsidRDefault="00CD5AFE" w:rsidP="00716388">
      <w:pPr>
        <w:pStyle w:val="Akapitzlist"/>
        <w:numPr>
          <w:ilvl w:val="0"/>
          <w:numId w:val="9"/>
        </w:numPr>
        <w:spacing w:after="0" w:line="240" w:lineRule="auto"/>
        <w:ind w:left="709" w:hanging="208"/>
        <w:jc w:val="both"/>
        <w:rPr>
          <w:rFonts w:ascii="Times New Roman" w:eastAsia="Times New Roman" w:hAnsi="Times New Roman" w:cs="Times New Roman"/>
          <w:sz w:val="18"/>
          <w:szCs w:val="18"/>
          <w:lang w:eastAsia="pl-PL"/>
        </w:rPr>
      </w:pPr>
      <w:r w:rsidRPr="00716388">
        <w:rPr>
          <w:rFonts w:ascii="Times New Roman" w:eastAsia="Times New Roman" w:hAnsi="Times New Roman" w:cs="Times New Roman"/>
          <w:sz w:val="18"/>
          <w:szCs w:val="18"/>
          <w:lang w:eastAsia="pl-PL"/>
        </w:rPr>
        <w:t xml:space="preserve">Jeżeli przedmiotem podziału jest </w:t>
      </w:r>
      <w:r w:rsidRPr="00716388">
        <w:rPr>
          <w:rFonts w:ascii="Times New Roman" w:eastAsia="Times New Roman" w:hAnsi="Times New Roman" w:cs="Times New Roman"/>
          <w:iCs/>
          <w:sz w:val="18"/>
          <w:szCs w:val="18"/>
          <w:lang w:eastAsia="pl-PL"/>
        </w:rPr>
        <w:t>nieruchomość</w:t>
      </w:r>
      <w:r w:rsidRPr="00716388">
        <w:rPr>
          <w:rFonts w:ascii="Times New Roman" w:eastAsia="Times New Roman" w:hAnsi="Times New Roman" w:cs="Times New Roman"/>
          <w:sz w:val="18"/>
          <w:szCs w:val="18"/>
          <w:lang w:eastAsia="pl-PL"/>
        </w:rPr>
        <w:t xml:space="preserve">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716388">
        <w:rPr>
          <w:rFonts w:ascii="Times New Roman" w:eastAsia="Times New Roman" w:hAnsi="Times New Roman" w:cs="Times New Roman"/>
          <w:sz w:val="18"/>
          <w:szCs w:val="18"/>
          <w:lang w:eastAsia="pl-PL"/>
        </w:rPr>
        <w:t>przekrycia</w:t>
      </w:r>
      <w:proofErr w:type="spellEnd"/>
      <w:r w:rsidRPr="00716388">
        <w:rPr>
          <w:rFonts w:ascii="Times New Roman" w:eastAsia="Times New Roman" w:hAnsi="Times New Roman" w:cs="Times New Roman"/>
          <w:sz w:val="18"/>
          <w:szCs w:val="18"/>
          <w:lang w:eastAsia="pl-PL"/>
        </w:rPr>
        <w:t xml:space="preserve"> dachu. W budynkach, w których nie ma ścian oddzielenia przeciwpożarowego, granice projektowanych do wydzielenia działek gruntu powinny przebiegać wzdłuż pionowych płaszczyzn, które tworzone są przez</w:t>
      </w:r>
      <w:bookmarkStart w:id="0" w:name="_GoBack"/>
      <w:bookmarkEnd w:id="0"/>
      <w:r w:rsidRPr="00716388">
        <w:rPr>
          <w:rFonts w:ascii="Times New Roman" w:eastAsia="Times New Roman" w:hAnsi="Times New Roman" w:cs="Times New Roman"/>
          <w:sz w:val="18"/>
          <w:szCs w:val="18"/>
          <w:lang w:eastAsia="pl-PL"/>
        </w:rPr>
        <w:t xml:space="preserve"> ściany usytuowane na całej wysokości budynku od fundamentu do </w:t>
      </w:r>
      <w:proofErr w:type="spellStart"/>
      <w:r w:rsidRPr="00716388">
        <w:rPr>
          <w:rFonts w:ascii="Times New Roman" w:eastAsia="Times New Roman" w:hAnsi="Times New Roman" w:cs="Times New Roman"/>
          <w:sz w:val="18"/>
          <w:szCs w:val="18"/>
          <w:lang w:eastAsia="pl-PL"/>
        </w:rPr>
        <w:t>przekrycia</w:t>
      </w:r>
      <w:proofErr w:type="spellEnd"/>
      <w:r w:rsidRPr="00716388">
        <w:rPr>
          <w:rFonts w:ascii="Times New Roman" w:eastAsia="Times New Roman" w:hAnsi="Times New Roman" w:cs="Times New Roman"/>
          <w:sz w:val="18"/>
          <w:szCs w:val="18"/>
          <w:lang w:eastAsia="pl-PL"/>
        </w:rPr>
        <w:t xml:space="preserve"> dachu, wyraźnie dzielące budynek na dwie odrębnie wykorzystywane części.</w:t>
      </w:r>
    </w:p>
    <w:p w14:paraId="67008652" w14:textId="77777777" w:rsidR="00CD5AFE" w:rsidRPr="00D043DA" w:rsidRDefault="00CD5AFE" w:rsidP="00CD5AFE">
      <w:pPr>
        <w:numPr>
          <w:ilvl w:val="0"/>
          <w:numId w:val="1"/>
        </w:numPr>
        <w:spacing w:after="0" w:line="240" w:lineRule="auto"/>
        <w:ind w:left="425" w:hanging="283"/>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 xml:space="preserve">Zgodność proponowanego podziału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xml:space="preserve"> z ustaleniami planu miejscowego, z wyjątkiem podziałów,  o których mowa w art.95, opiniuje wójt, burmistrz albo prezydent miasta…</w:t>
      </w:r>
    </w:p>
    <w:p w14:paraId="1A2DEC9B" w14:textId="77777777" w:rsidR="00CD5AFE" w:rsidRPr="00D043DA" w:rsidRDefault="00CD5AFE" w:rsidP="00CD5AFE">
      <w:pPr>
        <w:numPr>
          <w:ilvl w:val="0"/>
          <w:numId w:val="1"/>
        </w:numPr>
        <w:spacing w:after="0" w:line="240" w:lineRule="auto"/>
        <w:ind w:left="425" w:hanging="283"/>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Opinię, o której mowa w ust. 4, wyraża się w formie postanowienia, na które przysługuje zażalenie.”</w:t>
      </w:r>
    </w:p>
    <w:p w14:paraId="6EDAB09A" w14:textId="77777777" w:rsidR="00CD5AFE" w:rsidRPr="00D043DA" w:rsidRDefault="00CD5AFE" w:rsidP="00CD5AFE">
      <w:pPr>
        <w:spacing w:after="0" w:line="240" w:lineRule="auto"/>
        <w:jc w:val="both"/>
        <w:rPr>
          <w:rFonts w:ascii="Times New Roman" w:eastAsia="Times New Roman" w:hAnsi="Times New Roman" w:cs="Times New Roman"/>
          <w:sz w:val="18"/>
          <w:szCs w:val="18"/>
          <w:u w:val="single"/>
          <w:lang w:eastAsia="pl-PL"/>
        </w:rPr>
      </w:pPr>
    </w:p>
    <w:p w14:paraId="56B5E9EC" w14:textId="77777777" w:rsidR="00CD5AFE" w:rsidRPr="00D043DA" w:rsidRDefault="00CD5AFE" w:rsidP="00CD5AFE">
      <w:pPr>
        <w:spacing w:after="0" w:line="240" w:lineRule="auto"/>
        <w:jc w:val="both"/>
        <w:rPr>
          <w:rFonts w:ascii="Times New Roman" w:eastAsia="Times New Roman" w:hAnsi="Times New Roman" w:cs="Times New Roman"/>
          <w:sz w:val="18"/>
          <w:szCs w:val="18"/>
          <w:u w:val="single"/>
          <w:lang w:eastAsia="pl-PL"/>
        </w:rPr>
      </w:pPr>
      <w:r w:rsidRPr="00D043DA">
        <w:rPr>
          <w:rFonts w:ascii="Times New Roman" w:eastAsia="Times New Roman" w:hAnsi="Times New Roman" w:cs="Times New Roman"/>
          <w:sz w:val="18"/>
          <w:szCs w:val="18"/>
          <w:u w:val="single"/>
          <w:lang w:eastAsia="pl-PL"/>
        </w:rPr>
        <w:t>Wyciąg z przepisu art. 95:</w:t>
      </w:r>
    </w:p>
    <w:p w14:paraId="1BDBE4D1" w14:textId="77777777" w:rsidR="00CD5AFE" w:rsidRPr="00D043DA" w:rsidRDefault="00CD5AFE" w:rsidP="00CD5AFE">
      <w:pPr>
        <w:spacing w:after="0" w:line="240" w:lineRule="auto"/>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b/>
          <w:sz w:val="18"/>
          <w:szCs w:val="18"/>
          <w:lang w:eastAsia="pl-PL"/>
        </w:rPr>
        <w:t>„Art.  95</w:t>
      </w:r>
      <w:r w:rsidRPr="00D043DA">
        <w:rPr>
          <w:rFonts w:ascii="Times New Roman" w:eastAsia="Times New Roman" w:hAnsi="Times New Roman" w:cs="Times New Roman"/>
          <w:sz w:val="18"/>
          <w:szCs w:val="18"/>
          <w:lang w:eastAsia="pl-PL"/>
        </w:rPr>
        <w:t xml:space="preserve">. Niezależnie od ustaleń planu miejscowego, a w przypadku braku planu niezależnie od decyzji o warunkach zabudowy i zagospodarowania terenu, podział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xml:space="preserve"> może nastąpić w celu:</w:t>
      </w:r>
    </w:p>
    <w:p w14:paraId="5DE5F6D9" w14:textId="77777777" w:rsidR="00CD5AFE" w:rsidRPr="00D043DA" w:rsidRDefault="00CD5AFE" w:rsidP="00CD5AFE">
      <w:pPr>
        <w:numPr>
          <w:ilvl w:val="0"/>
          <w:numId w:val="3"/>
        </w:numPr>
        <w:spacing w:after="0" w:line="240" w:lineRule="auto"/>
        <w:ind w:left="426" w:hanging="284"/>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 xml:space="preserve">zniesienia współwłasności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xml:space="preserve"> zabudowanej co najmniej dwoma budynkami, wzniesionymi na podstawie pozwolenia na budowę, jeżeli podział ma polegać na wydzieleniu dla poszczególnych współwłaścicieli, wskazanych we wspólnym wniosku, budynków wraz z działkami gruntu niezbędnymi do prawidłowego korzystania z tych budynków;</w:t>
      </w:r>
    </w:p>
    <w:p w14:paraId="5A3BC343" w14:textId="77777777" w:rsidR="00CD5AFE" w:rsidRPr="00D043DA" w:rsidRDefault="00CD5AFE" w:rsidP="00CD5AFE">
      <w:pPr>
        <w:numPr>
          <w:ilvl w:val="0"/>
          <w:numId w:val="3"/>
        </w:numPr>
        <w:spacing w:after="0" w:line="240" w:lineRule="auto"/>
        <w:ind w:left="426" w:hanging="284"/>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wydzielenia działki budowlanej, jeżeli budynek został wzniesiony na tej działce przez samoistnego posiadacza w dobrej wierze;</w:t>
      </w:r>
    </w:p>
    <w:p w14:paraId="41BED8C7" w14:textId="77777777" w:rsidR="00CD5AFE" w:rsidRPr="00D043DA" w:rsidRDefault="00CD5AFE" w:rsidP="00CD5AFE">
      <w:pPr>
        <w:numPr>
          <w:ilvl w:val="0"/>
          <w:numId w:val="3"/>
        </w:numPr>
        <w:spacing w:after="0" w:line="240" w:lineRule="auto"/>
        <w:ind w:left="426" w:hanging="284"/>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 xml:space="preserve">wydzielenia części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której własność lub użytkowanie wieczyste zostały nabyte z mocy prawa;</w:t>
      </w:r>
    </w:p>
    <w:p w14:paraId="518F124C" w14:textId="77777777" w:rsidR="00CD5AFE" w:rsidRPr="00D043DA" w:rsidRDefault="00CD5AFE" w:rsidP="00CD5AFE">
      <w:pPr>
        <w:numPr>
          <w:ilvl w:val="0"/>
          <w:numId w:val="3"/>
        </w:numPr>
        <w:spacing w:after="0" w:line="240" w:lineRule="auto"/>
        <w:ind w:left="426" w:hanging="284"/>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 xml:space="preserve">realizacji roszczeń do części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wynikających z przepisów niniejszej ustawy lub z odrębnych ustaw;</w:t>
      </w:r>
    </w:p>
    <w:p w14:paraId="78BDDCCD" w14:textId="77777777" w:rsidR="00CD5AFE" w:rsidRPr="00D043DA" w:rsidRDefault="00CD5AFE" w:rsidP="00CD5AFE">
      <w:pPr>
        <w:numPr>
          <w:ilvl w:val="0"/>
          <w:numId w:val="3"/>
        </w:numPr>
        <w:spacing w:after="0" w:line="240" w:lineRule="auto"/>
        <w:ind w:left="426" w:hanging="284"/>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 xml:space="preserve">realizacji </w:t>
      </w:r>
      <w:hyperlink r:id="rId7" w:anchor="/hipertekst/16798871_art%2895%29_1?pit=2016-08-19" w:history="1">
        <w:r w:rsidRPr="00D043DA">
          <w:rPr>
            <w:rFonts w:ascii="Times New Roman" w:eastAsia="Times New Roman" w:hAnsi="Times New Roman" w:cs="Times New Roman"/>
            <w:sz w:val="18"/>
            <w:szCs w:val="18"/>
            <w:lang w:eastAsia="pl-PL"/>
          </w:rPr>
          <w:t>przepisów</w:t>
        </w:r>
      </w:hyperlink>
      <w:r w:rsidRPr="00D043DA">
        <w:rPr>
          <w:rFonts w:ascii="Times New Roman" w:eastAsia="Times New Roman" w:hAnsi="Times New Roman" w:cs="Times New Roman"/>
          <w:sz w:val="18"/>
          <w:szCs w:val="18"/>
          <w:lang w:eastAsia="pl-PL"/>
        </w:rPr>
        <w:t xml:space="preserve"> dotyczących przekształceń własnościowych albo likwidacji przedsiębiorstw państwowych lub samorządowych;</w:t>
      </w:r>
    </w:p>
    <w:p w14:paraId="26CC9398" w14:textId="77777777" w:rsidR="00CD5AFE" w:rsidRPr="00D043DA" w:rsidRDefault="00CD5AFE" w:rsidP="00CD5AFE">
      <w:pPr>
        <w:numPr>
          <w:ilvl w:val="0"/>
          <w:numId w:val="3"/>
        </w:numPr>
        <w:spacing w:after="0" w:line="240" w:lineRule="auto"/>
        <w:ind w:left="426" w:hanging="284"/>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 xml:space="preserve">wydzielenia części </w:t>
      </w:r>
      <w:r w:rsidRPr="00D043DA">
        <w:rPr>
          <w:rFonts w:ascii="Times New Roman" w:eastAsia="Times New Roman" w:hAnsi="Times New Roman" w:cs="Times New Roman"/>
          <w:iCs/>
          <w:sz w:val="18"/>
          <w:szCs w:val="18"/>
          <w:lang w:eastAsia="pl-PL"/>
        </w:rPr>
        <w:t>nieruchomości</w:t>
      </w:r>
      <w:r w:rsidRPr="00D043DA">
        <w:rPr>
          <w:rFonts w:ascii="Times New Roman" w:eastAsia="Times New Roman" w:hAnsi="Times New Roman" w:cs="Times New Roman"/>
          <w:sz w:val="18"/>
          <w:szCs w:val="18"/>
          <w:lang w:eastAsia="pl-PL"/>
        </w:rPr>
        <w:t xml:space="preserve"> objętej decyzją o ustaleniu lokalizacji drogi publicznej;</w:t>
      </w:r>
    </w:p>
    <w:p w14:paraId="1146F015" w14:textId="410CE551" w:rsidR="00CD5AFE" w:rsidRPr="00716388" w:rsidRDefault="00CD5AFE" w:rsidP="00716388">
      <w:pPr>
        <w:pStyle w:val="Akapitzlist"/>
        <w:numPr>
          <w:ilvl w:val="0"/>
          <w:numId w:val="10"/>
        </w:numPr>
        <w:spacing w:after="0" w:line="240" w:lineRule="auto"/>
        <w:ind w:left="567" w:hanging="207"/>
        <w:jc w:val="both"/>
        <w:rPr>
          <w:rFonts w:ascii="Times New Roman" w:eastAsia="Times New Roman" w:hAnsi="Times New Roman" w:cs="Times New Roman"/>
          <w:sz w:val="18"/>
          <w:szCs w:val="18"/>
          <w:lang w:eastAsia="pl-PL"/>
        </w:rPr>
      </w:pPr>
      <w:r w:rsidRPr="00716388">
        <w:rPr>
          <w:rFonts w:ascii="Times New Roman" w:eastAsia="Times New Roman" w:hAnsi="Times New Roman" w:cs="Times New Roman"/>
          <w:sz w:val="18"/>
          <w:szCs w:val="18"/>
          <w:lang w:eastAsia="pl-PL"/>
        </w:rPr>
        <w:t xml:space="preserve">wydzielenia części </w:t>
      </w:r>
      <w:r w:rsidRPr="00716388">
        <w:rPr>
          <w:rFonts w:ascii="Times New Roman" w:eastAsia="Times New Roman" w:hAnsi="Times New Roman" w:cs="Times New Roman"/>
          <w:iCs/>
          <w:sz w:val="18"/>
          <w:szCs w:val="18"/>
          <w:lang w:eastAsia="pl-PL"/>
        </w:rPr>
        <w:t>nieruchomości</w:t>
      </w:r>
      <w:r w:rsidRPr="00716388">
        <w:rPr>
          <w:rFonts w:ascii="Times New Roman" w:eastAsia="Times New Roman" w:hAnsi="Times New Roman" w:cs="Times New Roman"/>
          <w:sz w:val="18"/>
          <w:szCs w:val="18"/>
          <w:lang w:eastAsia="pl-PL"/>
        </w:rPr>
        <w:t xml:space="preserve"> objętej decyzją o ustaleniu lokalizacji linii kolejowej;</w:t>
      </w:r>
    </w:p>
    <w:p w14:paraId="69752281" w14:textId="1B30E6B2" w:rsidR="00CD5AFE" w:rsidRPr="00716388" w:rsidRDefault="00CD5AFE" w:rsidP="00716388">
      <w:pPr>
        <w:pStyle w:val="Akapitzlist"/>
        <w:numPr>
          <w:ilvl w:val="0"/>
          <w:numId w:val="10"/>
        </w:numPr>
        <w:spacing w:after="0" w:line="240" w:lineRule="auto"/>
        <w:ind w:left="567" w:hanging="207"/>
        <w:jc w:val="both"/>
        <w:rPr>
          <w:rFonts w:ascii="Times New Roman" w:eastAsia="Times New Roman" w:hAnsi="Times New Roman" w:cs="Times New Roman"/>
          <w:sz w:val="18"/>
          <w:szCs w:val="18"/>
          <w:lang w:eastAsia="pl-PL"/>
        </w:rPr>
      </w:pPr>
      <w:r w:rsidRPr="00716388">
        <w:rPr>
          <w:rFonts w:ascii="Times New Roman" w:eastAsia="Times New Roman" w:hAnsi="Times New Roman" w:cs="Times New Roman"/>
          <w:sz w:val="18"/>
          <w:szCs w:val="18"/>
          <w:lang w:eastAsia="pl-PL"/>
        </w:rPr>
        <w:t xml:space="preserve">wydzielenia części </w:t>
      </w:r>
      <w:r w:rsidRPr="00716388">
        <w:rPr>
          <w:rFonts w:ascii="Times New Roman" w:eastAsia="Times New Roman" w:hAnsi="Times New Roman" w:cs="Times New Roman"/>
          <w:iCs/>
          <w:sz w:val="18"/>
          <w:szCs w:val="18"/>
          <w:lang w:eastAsia="pl-PL"/>
        </w:rPr>
        <w:t>nieruchomości</w:t>
      </w:r>
      <w:r w:rsidRPr="00716388">
        <w:rPr>
          <w:rFonts w:ascii="Times New Roman" w:eastAsia="Times New Roman" w:hAnsi="Times New Roman" w:cs="Times New Roman"/>
          <w:sz w:val="18"/>
          <w:szCs w:val="18"/>
          <w:lang w:eastAsia="pl-PL"/>
        </w:rPr>
        <w:t xml:space="preserve"> objętej decyzją o zezwoleniu na realizację inwestycji w zakresie lotniska użytku publicznego w rozumieniu przepisów </w:t>
      </w:r>
      <w:hyperlink r:id="rId8" w:anchor="/dokument/17529587" w:history="1">
        <w:r w:rsidRPr="00716388">
          <w:rPr>
            <w:rFonts w:ascii="Times New Roman" w:eastAsia="Times New Roman" w:hAnsi="Times New Roman" w:cs="Times New Roman"/>
            <w:sz w:val="18"/>
            <w:szCs w:val="18"/>
            <w:lang w:eastAsia="pl-PL"/>
          </w:rPr>
          <w:t>ustawy</w:t>
        </w:r>
      </w:hyperlink>
      <w:r w:rsidRPr="00716388">
        <w:rPr>
          <w:rFonts w:ascii="Times New Roman" w:eastAsia="Times New Roman" w:hAnsi="Times New Roman" w:cs="Times New Roman"/>
          <w:sz w:val="18"/>
          <w:szCs w:val="18"/>
          <w:lang w:eastAsia="pl-PL"/>
        </w:rPr>
        <w:t xml:space="preserve"> z dnia 12 lutego 2009 r. o szczególnych zasadach przygotowania i realizacji inwestycji w zakresie lotnisk użytku publicznego;</w:t>
      </w:r>
    </w:p>
    <w:p w14:paraId="4DB996A3" w14:textId="7A952621" w:rsidR="00CD5AFE" w:rsidRPr="00716388" w:rsidRDefault="00CD5AFE" w:rsidP="00716388">
      <w:pPr>
        <w:pStyle w:val="Akapitzlist"/>
        <w:numPr>
          <w:ilvl w:val="0"/>
          <w:numId w:val="10"/>
        </w:numPr>
        <w:spacing w:after="0" w:line="240" w:lineRule="auto"/>
        <w:ind w:left="567" w:hanging="207"/>
        <w:jc w:val="both"/>
        <w:rPr>
          <w:rFonts w:ascii="Times New Roman" w:eastAsia="Times New Roman" w:hAnsi="Times New Roman" w:cs="Times New Roman"/>
          <w:sz w:val="18"/>
          <w:szCs w:val="18"/>
          <w:lang w:eastAsia="pl-PL"/>
        </w:rPr>
      </w:pPr>
      <w:r w:rsidRPr="00716388">
        <w:rPr>
          <w:rFonts w:ascii="Times New Roman" w:eastAsia="Times New Roman" w:hAnsi="Times New Roman" w:cs="Times New Roman"/>
          <w:sz w:val="18"/>
          <w:szCs w:val="18"/>
          <w:lang w:eastAsia="pl-PL"/>
        </w:rPr>
        <w:t xml:space="preserve">wydzielenia części </w:t>
      </w:r>
      <w:r w:rsidRPr="00716388">
        <w:rPr>
          <w:rFonts w:ascii="Times New Roman" w:eastAsia="Times New Roman" w:hAnsi="Times New Roman" w:cs="Times New Roman"/>
          <w:iCs/>
          <w:sz w:val="18"/>
          <w:szCs w:val="18"/>
          <w:lang w:eastAsia="pl-PL"/>
        </w:rPr>
        <w:t>nieruchomości</w:t>
      </w:r>
      <w:r w:rsidRPr="00716388">
        <w:rPr>
          <w:rFonts w:ascii="Times New Roman" w:eastAsia="Times New Roman" w:hAnsi="Times New Roman" w:cs="Times New Roman"/>
          <w:sz w:val="18"/>
          <w:szCs w:val="18"/>
          <w:lang w:eastAsia="pl-PL"/>
        </w:rPr>
        <w:t xml:space="preserve"> objętej decyzją o pozwoleniu na realizację inwestycji w rozumieniu przepisów </w:t>
      </w:r>
      <w:hyperlink r:id="rId9" w:anchor="/dokument/17636533" w:history="1">
        <w:r w:rsidRPr="00716388">
          <w:rPr>
            <w:rFonts w:ascii="Times New Roman" w:eastAsia="Times New Roman" w:hAnsi="Times New Roman" w:cs="Times New Roman"/>
            <w:sz w:val="18"/>
            <w:szCs w:val="18"/>
            <w:lang w:eastAsia="pl-PL"/>
          </w:rPr>
          <w:t>ustawy</w:t>
        </w:r>
      </w:hyperlink>
      <w:r w:rsidRPr="00716388">
        <w:rPr>
          <w:rFonts w:ascii="Times New Roman" w:eastAsia="Times New Roman" w:hAnsi="Times New Roman" w:cs="Times New Roman"/>
          <w:sz w:val="18"/>
          <w:szCs w:val="18"/>
          <w:lang w:eastAsia="pl-PL"/>
        </w:rPr>
        <w:t xml:space="preserve"> z dnia 8 lipca 2010 r. o szczególnych zasadach przygotowania do realizacji inwestycji w zakresie budowli przeciwpowodziowych;</w:t>
      </w:r>
    </w:p>
    <w:p w14:paraId="63D4DB02" w14:textId="77777777" w:rsidR="00CD5AFE" w:rsidRPr="00D043DA" w:rsidRDefault="00CD5AFE" w:rsidP="00CD5AFE">
      <w:pPr>
        <w:numPr>
          <w:ilvl w:val="0"/>
          <w:numId w:val="3"/>
        </w:numPr>
        <w:spacing w:after="0" w:line="240" w:lineRule="auto"/>
        <w:ind w:left="426" w:hanging="284"/>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wydzielenia działki budowlanej niezbędnej do korzystania z budynku mieszkalnego;</w:t>
      </w:r>
    </w:p>
    <w:p w14:paraId="61118C7A" w14:textId="6B58DDC6" w:rsidR="00D043DA" w:rsidRPr="00D043DA" w:rsidRDefault="00CD5AFE" w:rsidP="00F9799F">
      <w:pPr>
        <w:numPr>
          <w:ilvl w:val="0"/>
          <w:numId w:val="3"/>
        </w:numPr>
        <w:spacing w:after="0" w:line="240" w:lineRule="auto"/>
        <w:ind w:left="426" w:hanging="284"/>
        <w:jc w:val="both"/>
        <w:rPr>
          <w:rFonts w:ascii="Times New Roman" w:eastAsia="Times New Roman" w:hAnsi="Times New Roman" w:cs="Times New Roman"/>
          <w:sz w:val="18"/>
          <w:szCs w:val="18"/>
          <w:lang w:eastAsia="pl-PL"/>
        </w:rPr>
      </w:pPr>
      <w:r w:rsidRPr="00D043DA">
        <w:rPr>
          <w:rFonts w:ascii="Times New Roman" w:eastAsia="Times New Roman" w:hAnsi="Times New Roman" w:cs="Times New Roman"/>
          <w:sz w:val="18"/>
          <w:szCs w:val="18"/>
          <w:lang w:eastAsia="pl-PL"/>
        </w:rPr>
        <w:t>wydzielenia działek gruntu na terenach zamkniętych.”</w:t>
      </w:r>
    </w:p>
    <w:p w14:paraId="18FA9ACE" w14:textId="77777777" w:rsidR="00D043DA" w:rsidRDefault="00D043D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3F38B839" w14:textId="77777777" w:rsidR="00787F72" w:rsidRPr="00D043DA" w:rsidRDefault="00787F72" w:rsidP="00787F72">
      <w:pPr>
        <w:keepNext/>
        <w:keepLines/>
        <w:widowControl w:val="0"/>
        <w:spacing w:after="0" w:line="264" w:lineRule="exact"/>
        <w:jc w:val="center"/>
        <w:outlineLvl w:val="0"/>
        <w:rPr>
          <w:rFonts w:ascii="Times New Roman" w:hAnsi="Times New Roman" w:cs="Times New Roman"/>
          <w:b/>
          <w:bCs/>
          <w:color w:val="000000"/>
          <w:sz w:val="24"/>
          <w:szCs w:val="24"/>
          <w:shd w:val="clear" w:color="auto" w:fill="FFFFFF"/>
        </w:rPr>
      </w:pPr>
      <w:bookmarkStart w:id="1" w:name="bookmark0"/>
      <w:r w:rsidRPr="00D043DA">
        <w:rPr>
          <w:rFonts w:ascii="Times New Roman" w:hAnsi="Times New Roman" w:cs="Times New Roman"/>
          <w:b/>
          <w:bCs/>
          <w:color w:val="000000"/>
          <w:sz w:val="24"/>
          <w:szCs w:val="24"/>
          <w:shd w:val="clear" w:color="auto" w:fill="FFFFFF"/>
        </w:rPr>
        <w:lastRenderedPageBreak/>
        <w:t>Klauzula informacyjna dotycząca przetwarzania danych osobowych</w:t>
      </w:r>
      <w:bookmarkEnd w:id="1"/>
    </w:p>
    <w:p w14:paraId="7E003D97" w14:textId="77777777" w:rsidR="00787F72" w:rsidRPr="00D043DA" w:rsidRDefault="00787F72" w:rsidP="00787F72">
      <w:pPr>
        <w:keepNext/>
        <w:keepLines/>
        <w:widowControl w:val="0"/>
        <w:spacing w:after="0" w:line="264" w:lineRule="exact"/>
        <w:jc w:val="center"/>
        <w:outlineLvl w:val="0"/>
        <w:rPr>
          <w:rFonts w:ascii="Times New Roman" w:hAnsi="Times New Roman" w:cs="Times New Roman"/>
          <w:b/>
          <w:bCs/>
          <w:sz w:val="24"/>
          <w:szCs w:val="24"/>
        </w:rPr>
      </w:pPr>
    </w:p>
    <w:p w14:paraId="6A47D6B8" w14:textId="638C1A9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informuję, że:</w:t>
      </w:r>
    </w:p>
    <w:p w14:paraId="210C2D2D" w14:textId="77777777" w:rsidR="00787F72" w:rsidRPr="00D043DA" w:rsidRDefault="00787F72" w:rsidP="00787F72">
      <w:pPr>
        <w:keepNext/>
        <w:keepLines/>
        <w:widowControl w:val="0"/>
        <w:spacing w:after="0" w:line="264" w:lineRule="exact"/>
        <w:jc w:val="both"/>
        <w:outlineLvl w:val="0"/>
        <w:rPr>
          <w:rFonts w:ascii="Times New Roman" w:hAnsi="Times New Roman" w:cs="Times New Roman"/>
          <w:b/>
          <w:bCs/>
          <w:sz w:val="24"/>
          <w:szCs w:val="24"/>
        </w:rPr>
      </w:pPr>
      <w:bookmarkStart w:id="2" w:name="bookmark1"/>
      <w:r w:rsidRPr="00D043DA">
        <w:rPr>
          <w:rFonts w:ascii="Times New Roman" w:hAnsi="Times New Roman" w:cs="Times New Roman"/>
          <w:b/>
          <w:bCs/>
          <w:color w:val="000000"/>
          <w:sz w:val="24"/>
          <w:szCs w:val="24"/>
          <w:shd w:val="clear" w:color="auto" w:fill="FFFFFF"/>
        </w:rPr>
        <w:t>Administrator danych:</w:t>
      </w:r>
      <w:bookmarkEnd w:id="2"/>
    </w:p>
    <w:p w14:paraId="6B2DD829" w14:textId="77777777" w:rsidR="00787F72" w:rsidRPr="00D043DA" w:rsidRDefault="00787F72" w:rsidP="00787F72">
      <w:pPr>
        <w:widowControl w:val="0"/>
        <w:spacing w:after="0" w:line="240" w:lineRule="auto"/>
        <w:rPr>
          <w:rFonts w:ascii="Times New Roman" w:eastAsia="Calibri" w:hAnsi="Times New Roman" w:cs="Times New Roman"/>
          <w:sz w:val="24"/>
          <w:szCs w:val="24"/>
        </w:rPr>
      </w:pPr>
      <w:r w:rsidRPr="00D043DA">
        <w:rPr>
          <w:rFonts w:ascii="Times New Roman" w:eastAsia="Courier New" w:hAnsi="Times New Roman" w:cs="Times New Roman"/>
          <w:color w:val="000000"/>
          <w:sz w:val="24"/>
          <w:szCs w:val="24"/>
          <w:shd w:val="clear" w:color="auto" w:fill="FFFFFF"/>
          <w:lang w:eastAsia="pl-PL"/>
        </w:rPr>
        <w:t xml:space="preserve">Administratorem Pani/Pana danych osobowych jest </w:t>
      </w:r>
      <w:r w:rsidRPr="00D043DA">
        <w:rPr>
          <w:rFonts w:ascii="Times New Roman" w:eastAsia="Calibri" w:hAnsi="Times New Roman" w:cs="Times New Roman"/>
          <w:sz w:val="24"/>
          <w:szCs w:val="24"/>
        </w:rPr>
        <w:t>Miasto Jordanów, Rynek 1, 34-240 Jordanów</w:t>
      </w:r>
    </w:p>
    <w:p w14:paraId="58CA7B4E" w14:textId="77777777" w:rsidR="00787F72" w:rsidRPr="00D043DA" w:rsidRDefault="00787F72" w:rsidP="00787F72">
      <w:pPr>
        <w:widowControl w:val="0"/>
        <w:spacing w:after="0" w:line="264" w:lineRule="exact"/>
        <w:ind w:left="362"/>
        <w:jc w:val="both"/>
        <w:rPr>
          <w:rFonts w:ascii="Times New Roman" w:eastAsia="Courier New" w:hAnsi="Times New Roman" w:cs="Times New Roman"/>
          <w:sz w:val="24"/>
          <w:szCs w:val="24"/>
          <w:lang w:eastAsia="pl-PL"/>
        </w:rPr>
      </w:pPr>
      <w:r w:rsidRPr="00D043DA">
        <w:rPr>
          <w:rFonts w:ascii="Times New Roman" w:hAnsi="Times New Roman" w:cs="Times New Roman"/>
          <w:color w:val="000000"/>
          <w:sz w:val="24"/>
          <w:szCs w:val="24"/>
          <w:shd w:val="clear" w:color="auto" w:fill="FFFFFF"/>
        </w:rPr>
        <w:t>Dane kontaktowe Administratora:</w:t>
      </w:r>
    </w:p>
    <w:p w14:paraId="6AE93414" w14:textId="77777777" w:rsidR="00787F72" w:rsidRPr="00D043DA" w:rsidRDefault="00787F72" w:rsidP="00787F72">
      <w:pPr>
        <w:widowControl w:val="0"/>
        <w:numPr>
          <w:ilvl w:val="0"/>
          <w:numId w:val="5"/>
        </w:numPr>
        <w:spacing w:after="0" w:line="264" w:lineRule="exact"/>
        <w:ind w:left="1086" w:hanging="362"/>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listownie na adres – Rynek 1, 34-240 Jordanów</w:t>
      </w:r>
    </w:p>
    <w:p w14:paraId="0F7FCDD1" w14:textId="77777777" w:rsidR="00787F72" w:rsidRPr="00D043DA" w:rsidRDefault="00787F72" w:rsidP="00787F72">
      <w:pPr>
        <w:widowControl w:val="0"/>
        <w:numPr>
          <w:ilvl w:val="0"/>
          <w:numId w:val="5"/>
        </w:numPr>
        <w:spacing w:after="0" w:line="264" w:lineRule="exact"/>
        <w:ind w:left="1086" w:hanging="362"/>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przez e-mail - miasto@jordanow.pl</w:t>
      </w:r>
    </w:p>
    <w:p w14:paraId="350789CB" w14:textId="77777777" w:rsidR="00787F72" w:rsidRPr="00D043DA" w:rsidRDefault="00787F72" w:rsidP="00787F72">
      <w:pPr>
        <w:widowControl w:val="0"/>
        <w:numPr>
          <w:ilvl w:val="0"/>
          <w:numId w:val="5"/>
        </w:numPr>
        <w:spacing w:after="0" w:line="264" w:lineRule="exact"/>
        <w:ind w:left="1086" w:hanging="362"/>
        <w:jc w:val="both"/>
        <w:rPr>
          <w:rFonts w:ascii="Times New Roman" w:hAnsi="Times New Roman" w:cs="Times New Roman"/>
          <w:sz w:val="24"/>
          <w:szCs w:val="24"/>
          <w:shd w:val="clear" w:color="auto" w:fill="FFFFFF"/>
        </w:rPr>
      </w:pPr>
      <w:r w:rsidRPr="00D043DA">
        <w:rPr>
          <w:rFonts w:ascii="Times New Roman" w:hAnsi="Times New Roman" w:cs="Times New Roman"/>
          <w:color w:val="000000"/>
          <w:sz w:val="24"/>
          <w:szCs w:val="24"/>
          <w:shd w:val="clear" w:color="auto" w:fill="FFFFFF"/>
        </w:rPr>
        <w:t>telefonicznie: 18 2691700</w:t>
      </w:r>
    </w:p>
    <w:p w14:paraId="7D3DF36E" w14:textId="7777777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b/>
          <w:bCs/>
          <w:color w:val="000000"/>
          <w:sz w:val="24"/>
          <w:szCs w:val="24"/>
        </w:rPr>
        <w:t>Inspektor ochrony danych:</w:t>
      </w:r>
    </w:p>
    <w:p w14:paraId="4CB0B620" w14:textId="77777777" w:rsidR="00787F72" w:rsidRPr="00D043DA" w:rsidRDefault="00787F72" w:rsidP="00787F72">
      <w:pPr>
        <w:widowControl w:val="0"/>
        <w:spacing w:after="0" w:line="264" w:lineRule="exact"/>
        <w:ind w:firstLine="362"/>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W Urzędzie Miasta Jordanowa wyznaczony został Inspektor Ochrony Danych.</w:t>
      </w:r>
    </w:p>
    <w:p w14:paraId="3247CA82" w14:textId="10E50F17" w:rsidR="00787F72" w:rsidRPr="00D043DA" w:rsidRDefault="00787F72" w:rsidP="00787F72">
      <w:pPr>
        <w:widowControl w:val="0"/>
        <w:spacing w:after="0" w:line="264" w:lineRule="exact"/>
        <w:ind w:left="362"/>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Inspektor to Osoba, z którą można się kontaktować we wszystkich sprawach dotyczących przetwarzania Pani/Pana danych osobowych oraz korzystania z przysługujących Pani/Panu praw związanych z przetwarzaniem danych.</w:t>
      </w:r>
    </w:p>
    <w:p w14:paraId="0730B1C0" w14:textId="3E809EFA" w:rsidR="00787F72" w:rsidRPr="00D043DA" w:rsidRDefault="00787F72" w:rsidP="00787F72">
      <w:pPr>
        <w:widowControl w:val="0"/>
        <w:spacing w:after="0" w:line="240" w:lineRule="auto"/>
        <w:rPr>
          <w:rFonts w:ascii="Times New Roman" w:eastAsia="Courier New" w:hAnsi="Times New Roman" w:cs="Times New Roman"/>
          <w:color w:val="000000"/>
          <w:sz w:val="24"/>
          <w:szCs w:val="24"/>
          <w:shd w:val="clear" w:color="auto" w:fill="FFFFFF"/>
          <w:lang w:eastAsia="pl-PL"/>
        </w:rPr>
      </w:pPr>
      <w:r w:rsidRPr="00D043DA">
        <w:rPr>
          <w:rFonts w:ascii="Times New Roman" w:eastAsia="Courier New" w:hAnsi="Times New Roman" w:cs="Times New Roman"/>
          <w:color w:val="000000"/>
          <w:sz w:val="24"/>
          <w:szCs w:val="24"/>
          <w:shd w:val="clear" w:color="auto" w:fill="FFFFFF"/>
          <w:lang w:eastAsia="pl-PL"/>
        </w:rPr>
        <w:t xml:space="preserve">Dane kontaktowe Inspektora Ochrony Danych: Magdalenę </w:t>
      </w:r>
      <w:proofErr w:type="spellStart"/>
      <w:r w:rsidRPr="00D043DA">
        <w:rPr>
          <w:rFonts w:ascii="Times New Roman" w:eastAsia="Courier New" w:hAnsi="Times New Roman" w:cs="Times New Roman"/>
          <w:color w:val="000000"/>
          <w:sz w:val="24"/>
          <w:szCs w:val="24"/>
          <w:shd w:val="clear" w:color="auto" w:fill="FFFFFF"/>
          <w:lang w:eastAsia="pl-PL"/>
        </w:rPr>
        <w:t>Cyprych</w:t>
      </w:r>
      <w:proofErr w:type="spellEnd"/>
      <w:r w:rsidRPr="00D043DA">
        <w:rPr>
          <w:rFonts w:ascii="Times New Roman" w:eastAsia="Courier New" w:hAnsi="Times New Roman" w:cs="Times New Roman"/>
          <w:color w:val="000000"/>
          <w:sz w:val="24"/>
          <w:szCs w:val="24"/>
          <w:shd w:val="clear" w:color="auto" w:fill="FFFFFF"/>
          <w:lang w:eastAsia="pl-PL"/>
        </w:rPr>
        <w:t>-Waligóra, z którym można kontaktować się po adresem poczty elektronicznej inspektor@cbi24.pl  lub adres korespondencyjny: Centrum Bezpieczeństwa Informatycznego w Krasnymstawie, ul. Orląt Lwowskich 13, 22-300 Krasnystaw.</w:t>
      </w:r>
    </w:p>
    <w:p w14:paraId="476377FC" w14:textId="77777777" w:rsidR="00787F72" w:rsidRPr="00D043DA" w:rsidRDefault="00787F72" w:rsidP="00787F72">
      <w:pPr>
        <w:keepNext/>
        <w:keepLines/>
        <w:widowControl w:val="0"/>
        <w:spacing w:after="0" w:line="264" w:lineRule="exact"/>
        <w:jc w:val="both"/>
        <w:outlineLvl w:val="0"/>
        <w:rPr>
          <w:rFonts w:ascii="Times New Roman" w:hAnsi="Times New Roman" w:cs="Times New Roman"/>
          <w:b/>
          <w:bCs/>
          <w:sz w:val="24"/>
          <w:szCs w:val="24"/>
        </w:rPr>
      </w:pPr>
      <w:bookmarkStart w:id="3" w:name="bookmark2"/>
      <w:r w:rsidRPr="00D043DA">
        <w:rPr>
          <w:rFonts w:ascii="Times New Roman" w:hAnsi="Times New Roman" w:cs="Times New Roman"/>
          <w:b/>
          <w:bCs/>
          <w:color w:val="000000"/>
          <w:sz w:val="24"/>
          <w:szCs w:val="24"/>
          <w:shd w:val="clear" w:color="auto" w:fill="FFFFFF"/>
        </w:rPr>
        <w:t>Cele przetwarzania danych osobowych oraz podstawa prawna przetwarzania:</w:t>
      </w:r>
      <w:bookmarkEnd w:id="3"/>
    </w:p>
    <w:p w14:paraId="4DFED8AF" w14:textId="5C1AB825"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Przetwarzanie Pani/Pana danych osobowych odbywać się będzie na podstawie art. 6 ust. 1 lit c) RODO w związku z ustawą z dnia 27 marca 2003 o planowaniu i zagospodarowaniu przestrzennymi wyłącznie w celu:</w:t>
      </w:r>
    </w:p>
    <w:p w14:paraId="44CB9F1F" w14:textId="77777777" w:rsidR="00787F72" w:rsidRPr="00D043DA" w:rsidRDefault="00787F72" w:rsidP="00787F72">
      <w:pPr>
        <w:widowControl w:val="0"/>
        <w:numPr>
          <w:ilvl w:val="0"/>
          <w:numId w:val="6"/>
        </w:numPr>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prowadzenia rejestru wniosków o sporządzenie lub zmianę miejscowego planu zagospodarowania przestrzennego;</w:t>
      </w:r>
    </w:p>
    <w:p w14:paraId="52A4312B" w14:textId="0173C3DB" w:rsidR="00787F72" w:rsidRPr="00D043DA" w:rsidRDefault="00787F72" w:rsidP="00787F72">
      <w:pPr>
        <w:widowControl w:val="0"/>
        <w:numPr>
          <w:ilvl w:val="0"/>
          <w:numId w:val="6"/>
        </w:numPr>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zbierania wniosków i uwag do projektów miejscowych planów zagospodarowania przestrzennego, studium uwarunkowań i kierunków zagospodarowania przestrzennego i</w:t>
      </w:r>
      <w:r w:rsidR="00D043DA">
        <w:rPr>
          <w:rFonts w:ascii="Times New Roman" w:hAnsi="Times New Roman" w:cs="Times New Roman"/>
          <w:color w:val="000000"/>
          <w:sz w:val="24"/>
          <w:szCs w:val="24"/>
          <w:shd w:val="clear" w:color="auto" w:fill="FFFFFF"/>
        </w:rPr>
        <w:t> </w:t>
      </w:r>
      <w:r w:rsidRPr="00D043DA">
        <w:rPr>
          <w:rFonts w:ascii="Times New Roman" w:hAnsi="Times New Roman" w:cs="Times New Roman"/>
          <w:color w:val="000000"/>
          <w:sz w:val="24"/>
          <w:szCs w:val="24"/>
          <w:shd w:val="clear" w:color="auto" w:fill="FFFFFF"/>
        </w:rPr>
        <w:t>uchwały krajobrazowej;</w:t>
      </w:r>
    </w:p>
    <w:p w14:paraId="7FFF0E57" w14:textId="77777777" w:rsidR="00787F72" w:rsidRPr="00D043DA" w:rsidRDefault="00787F72" w:rsidP="00787F72">
      <w:pPr>
        <w:widowControl w:val="0"/>
        <w:numPr>
          <w:ilvl w:val="0"/>
          <w:numId w:val="6"/>
        </w:numPr>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sporządzenia protokołu i listy obecności z dyskusji publicznej organizowanej w trakcie wyłożenia do publicznego wglądu dokumentów planistycznych;</w:t>
      </w:r>
    </w:p>
    <w:p w14:paraId="76D629FF" w14:textId="77777777" w:rsidR="00787F72" w:rsidRPr="00D043DA" w:rsidRDefault="00787F72" w:rsidP="00787F72">
      <w:pPr>
        <w:widowControl w:val="0"/>
        <w:numPr>
          <w:ilvl w:val="0"/>
          <w:numId w:val="6"/>
        </w:numPr>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realizacji wniosków o dostęp do informacji publicznej;</w:t>
      </w:r>
    </w:p>
    <w:p w14:paraId="1116085C" w14:textId="77777777" w:rsidR="00787F72" w:rsidRPr="00D043DA" w:rsidRDefault="00787F72" w:rsidP="00787F72">
      <w:pPr>
        <w:widowControl w:val="0"/>
        <w:numPr>
          <w:ilvl w:val="0"/>
          <w:numId w:val="6"/>
        </w:numPr>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realizacji innych skarg i wniosków związanych z zadaniami realizowanymi przez Biuro Urbanistyczne</w:t>
      </w:r>
    </w:p>
    <w:p w14:paraId="154B7A7B" w14:textId="7777777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Dane w zakresie numeru telefonu są przetwarzane na podstawie Pani/Pana zgody.</w:t>
      </w:r>
    </w:p>
    <w:p w14:paraId="0BA677FC" w14:textId="77777777" w:rsidR="00787F72" w:rsidRPr="00D043DA" w:rsidRDefault="00787F72" w:rsidP="00787F72">
      <w:pPr>
        <w:keepNext/>
        <w:keepLines/>
        <w:widowControl w:val="0"/>
        <w:spacing w:after="0" w:line="264" w:lineRule="exact"/>
        <w:jc w:val="both"/>
        <w:outlineLvl w:val="0"/>
        <w:rPr>
          <w:rFonts w:ascii="Times New Roman" w:hAnsi="Times New Roman" w:cs="Times New Roman"/>
          <w:b/>
          <w:bCs/>
          <w:sz w:val="24"/>
          <w:szCs w:val="24"/>
        </w:rPr>
      </w:pPr>
      <w:bookmarkStart w:id="4" w:name="bookmark3"/>
      <w:r w:rsidRPr="00D043DA">
        <w:rPr>
          <w:rFonts w:ascii="Times New Roman" w:hAnsi="Times New Roman" w:cs="Times New Roman"/>
          <w:b/>
          <w:bCs/>
          <w:color w:val="000000"/>
          <w:sz w:val="24"/>
          <w:szCs w:val="24"/>
          <w:shd w:val="clear" w:color="auto" w:fill="FFFFFF"/>
        </w:rPr>
        <w:t>Odbiorcy danych:</w:t>
      </w:r>
      <w:bookmarkEnd w:id="4"/>
    </w:p>
    <w:p w14:paraId="0C55B3F9" w14:textId="7777777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Odbiorcą Pani/Pana danych osobowych mogą być podmioty upoważnione na podstawie przepisów prawa.</w:t>
      </w:r>
    </w:p>
    <w:p w14:paraId="4EE61E7D" w14:textId="77777777" w:rsidR="00787F72" w:rsidRPr="00D043DA" w:rsidRDefault="00787F72" w:rsidP="00787F72">
      <w:pPr>
        <w:keepNext/>
        <w:keepLines/>
        <w:widowControl w:val="0"/>
        <w:spacing w:after="0" w:line="264" w:lineRule="exact"/>
        <w:jc w:val="both"/>
        <w:outlineLvl w:val="0"/>
        <w:rPr>
          <w:rFonts w:ascii="Times New Roman" w:hAnsi="Times New Roman" w:cs="Times New Roman"/>
          <w:b/>
          <w:bCs/>
          <w:sz w:val="24"/>
          <w:szCs w:val="24"/>
        </w:rPr>
      </w:pPr>
      <w:bookmarkStart w:id="5" w:name="bookmark4"/>
      <w:r w:rsidRPr="00D043DA">
        <w:rPr>
          <w:rFonts w:ascii="Times New Roman" w:hAnsi="Times New Roman" w:cs="Times New Roman"/>
          <w:b/>
          <w:bCs/>
          <w:color w:val="000000"/>
          <w:sz w:val="24"/>
          <w:szCs w:val="24"/>
          <w:shd w:val="clear" w:color="auto" w:fill="FFFFFF"/>
        </w:rPr>
        <w:t>Okres przechowywania danych osobowych:</w:t>
      </w:r>
      <w:bookmarkEnd w:id="5"/>
    </w:p>
    <w:p w14:paraId="6D2C82BD" w14:textId="7777777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Pani/Pana dane osobowe będą przechowywane bezterminowo.</w:t>
      </w:r>
    </w:p>
    <w:p w14:paraId="5FA08AFD" w14:textId="77777777" w:rsidR="00787F72" w:rsidRPr="00D043DA" w:rsidRDefault="00787F72" w:rsidP="00787F72">
      <w:pPr>
        <w:keepNext/>
        <w:keepLines/>
        <w:widowControl w:val="0"/>
        <w:spacing w:after="0" w:line="264" w:lineRule="exact"/>
        <w:jc w:val="both"/>
        <w:outlineLvl w:val="0"/>
        <w:rPr>
          <w:rFonts w:ascii="Times New Roman" w:hAnsi="Times New Roman" w:cs="Times New Roman"/>
          <w:b/>
          <w:bCs/>
          <w:sz w:val="24"/>
          <w:szCs w:val="24"/>
        </w:rPr>
      </w:pPr>
      <w:bookmarkStart w:id="6" w:name="bookmark5"/>
      <w:r w:rsidRPr="00D043DA">
        <w:rPr>
          <w:rFonts w:ascii="Times New Roman" w:hAnsi="Times New Roman" w:cs="Times New Roman"/>
          <w:b/>
          <w:bCs/>
          <w:color w:val="000000"/>
          <w:sz w:val="24"/>
          <w:szCs w:val="24"/>
          <w:shd w:val="clear" w:color="auto" w:fill="FFFFFF"/>
        </w:rPr>
        <w:t>Prawa związane z przetwarzaniem danych osobowych:</w:t>
      </w:r>
      <w:bookmarkEnd w:id="6"/>
    </w:p>
    <w:p w14:paraId="2D00EF57" w14:textId="7777777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Posiada Pani/Pan prawo:</w:t>
      </w:r>
    </w:p>
    <w:p w14:paraId="17EAB7DF" w14:textId="51DD91B6" w:rsidR="00787F72" w:rsidRPr="00D043DA" w:rsidRDefault="00787F72" w:rsidP="00787F72">
      <w:pPr>
        <w:widowControl w:val="0"/>
        <w:numPr>
          <w:ilvl w:val="0"/>
          <w:numId w:val="7"/>
        </w:numPr>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dostępu do treści swoich danych osobowych (jeżeli dane nie zostały zebrane bezpośrednio od Pani/Pana - wszelkie dostępne informacje o ich źródle, jeżeli nie wpływa na ochronę praw i</w:t>
      </w:r>
      <w:r w:rsidR="00D043DA">
        <w:rPr>
          <w:rFonts w:ascii="Times New Roman" w:hAnsi="Times New Roman" w:cs="Times New Roman"/>
          <w:color w:val="000000"/>
          <w:sz w:val="24"/>
          <w:szCs w:val="24"/>
          <w:shd w:val="clear" w:color="auto" w:fill="FFFFFF"/>
        </w:rPr>
        <w:t> </w:t>
      </w:r>
      <w:r w:rsidRPr="00D043DA">
        <w:rPr>
          <w:rFonts w:ascii="Times New Roman" w:hAnsi="Times New Roman" w:cs="Times New Roman"/>
          <w:color w:val="000000"/>
          <w:sz w:val="24"/>
          <w:szCs w:val="24"/>
          <w:shd w:val="clear" w:color="auto" w:fill="FFFFFF"/>
        </w:rPr>
        <w:t>wolności osoby, od której dane te pozyskano)</w:t>
      </w:r>
    </w:p>
    <w:p w14:paraId="229CA2A1" w14:textId="77777777" w:rsidR="00787F72" w:rsidRPr="00D043DA" w:rsidRDefault="00787F72" w:rsidP="00787F72">
      <w:pPr>
        <w:widowControl w:val="0"/>
        <w:numPr>
          <w:ilvl w:val="0"/>
          <w:numId w:val="7"/>
        </w:numPr>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żądania sprostowania Pani/Pana danych osobowych</w:t>
      </w:r>
    </w:p>
    <w:p w14:paraId="6E17D24D" w14:textId="77777777" w:rsidR="00787F72" w:rsidRPr="00D043DA" w:rsidRDefault="00787F72" w:rsidP="00787F72">
      <w:pPr>
        <w:widowControl w:val="0"/>
        <w:numPr>
          <w:ilvl w:val="0"/>
          <w:numId w:val="7"/>
        </w:numPr>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żądania ograniczenia przetwarzania Pani/Pana danych osobowych</w:t>
      </w:r>
    </w:p>
    <w:p w14:paraId="22EBCFAE" w14:textId="7777777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Dane osobowe w zakresie numeru telefonu są przetwarzane na podstawie zgody. W związku z tym ma Pani/Pan prawo wycofania zgody na przetwarzanie tych danych w dowolnym momencie. Wycofanie zgody nie ma wpływu na zgodność z prawem przetwarzania, którego dokonano na postawie Twojej zgody przed jej wycofaniem.</w:t>
      </w:r>
    </w:p>
    <w:p w14:paraId="4B8B1BDB" w14:textId="77777777" w:rsidR="00787F72" w:rsidRPr="00D043DA" w:rsidRDefault="00787F72" w:rsidP="00787F72">
      <w:pPr>
        <w:keepNext/>
        <w:keepLines/>
        <w:widowControl w:val="0"/>
        <w:spacing w:after="0" w:line="264" w:lineRule="exact"/>
        <w:jc w:val="both"/>
        <w:outlineLvl w:val="0"/>
        <w:rPr>
          <w:rFonts w:ascii="Times New Roman" w:hAnsi="Times New Roman" w:cs="Times New Roman"/>
          <w:b/>
          <w:bCs/>
          <w:sz w:val="24"/>
          <w:szCs w:val="24"/>
        </w:rPr>
      </w:pPr>
      <w:bookmarkStart w:id="7" w:name="bookmark6"/>
      <w:r w:rsidRPr="00D043DA">
        <w:rPr>
          <w:rFonts w:ascii="Times New Roman" w:hAnsi="Times New Roman" w:cs="Times New Roman"/>
          <w:b/>
          <w:bCs/>
          <w:color w:val="000000"/>
          <w:sz w:val="24"/>
          <w:szCs w:val="24"/>
          <w:shd w:val="clear" w:color="auto" w:fill="FFFFFF"/>
        </w:rPr>
        <w:t>Prawo wniesienia skargi do organu nadzorczego:</w:t>
      </w:r>
      <w:bookmarkEnd w:id="7"/>
    </w:p>
    <w:p w14:paraId="32B86BA3" w14:textId="77777777" w:rsidR="00787F72" w:rsidRPr="00D043DA" w:rsidRDefault="00787F72" w:rsidP="00787F72">
      <w:pPr>
        <w:widowControl w:val="0"/>
        <w:spacing w:after="0" w:line="264" w:lineRule="exact"/>
        <w:jc w:val="both"/>
        <w:rPr>
          <w:rFonts w:ascii="Times New Roman" w:hAnsi="Times New Roman" w:cs="Times New Roman"/>
          <w:color w:val="000000"/>
          <w:sz w:val="24"/>
          <w:szCs w:val="24"/>
          <w:shd w:val="clear" w:color="auto" w:fill="FFFFFF"/>
        </w:rPr>
      </w:pPr>
      <w:r w:rsidRPr="00D043DA">
        <w:rPr>
          <w:rFonts w:ascii="Times New Roman" w:hAnsi="Times New Roman" w:cs="Times New Roman"/>
          <w:color w:val="000000"/>
          <w:sz w:val="24"/>
          <w:szCs w:val="24"/>
          <w:shd w:val="clear" w:color="auto" w:fill="FFFFFF"/>
        </w:rPr>
        <w:t xml:space="preserve">Przysługuje Pani/Panu prawo wniesienia skargi do Prezesa Urzędu Ochrony Danych Osobowych, gdy uzna Pani/Pan, iż przetwarzanie danych osobowych Pani/Pana dotyczących narusza przepisy RODO. </w:t>
      </w:r>
    </w:p>
    <w:p w14:paraId="68062634" w14:textId="7777777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b/>
          <w:bCs/>
          <w:color w:val="000000"/>
          <w:sz w:val="24"/>
          <w:szCs w:val="24"/>
        </w:rPr>
        <w:t>Konsekwencje niepodania danych osobowych:</w:t>
      </w:r>
    </w:p>
    <w:p w14:paraId="4EF47880" w14:textId="77777777" w:rsidR="00787F72" w:rsidRPr="00D043DA" w:rsidRDefault="00787F72" w:rsidP="00787F72">
      <w:pPr>
        <w:widowControl w:val="0"/>
        <w:spacing w:after="0" w:line="264" w:lineRule="exact"/>
        <w:jc w:val="both"/>
        <w:rPr>
          <w:rFonts w:ascii="Times New Roman" w:hAnsi="Times New Roman" w:cs="Times New Roman"/>
          <w:sz w:val="24"/>
          <w:szCs w:val="24"/>
        </w:rPr>
      </w:pPr>
      <w:r w:rsidRPr="00D043DA">
        <w:rPr>
          <w:rFonts w:ascii="Times New Roman" w:hAnsi="Times New Roman" w:cs="Times New Roman"/>
          <w:color w:val="000000"/>
          <w:sz w:val="24"/>
          <w:szCs w:val="24"/>
          <w:shd w:val="clear" w:color="auto" w:fill="FFFFFF"/>
        </w:rPr>
        <w:t>Podanie przez Panią/Pana danych osobowych jest wymogiem ustawowym.</w:t>
      </w:r>
    </w:p>
    <w:sectPr w:rsidR="00787F72" w:rsidRPr="00D043DA" w:rsidSect="00D043DA">
      <w:footerReference w:type="default" r:id="rId10"/>
      <w:pgSz w:w="11906" w:h="16838"/>
      <w:pgMar w:top="709" w:right="1080" w:bottom="993" w:left="108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B186" w14:textId="77777777" w:rsidR="008A7798" w:rsidRDefault="008A7798">
      <w:pPr>
        <w:spacing w:after="0" w:line="240" w:lineRule="auto"/>
      </w:pPr>
      <w:r>
        <w:separator/>
      </w:r>
    </w:p>
  </w:endnote>
  <w:endnote w:type="continuationSeparator" w:id="0">
    <w:p w14:paraId="22F75B7A" w14:textId="77777777" w:rsidR="008A7798" w:rsidRDefault="008A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CCD4" w14:textId="77777777" w:rsidR="00A10403" w:rsidRPr="00A10403" w:rsidRDefault="00CD5AFE" w:rsidP="000E7E59">
    <w:pPr>
      <w:pStyle w:val="Stopka"/>
      <w:jc w:val="center"/>
      <w:rPr>
        <w:sz w:val="20"/>
        <w:szCs w:val="20"/>
      </w:rPr>
    </w:pPr>
    <w:r w:rsidRPr="00A10403">
      <w:rPr>
        <w:sz w:val="20"/>
        <w:szCs w:val="20"/>
      </w:rPr>
      <w:t>-</w:t>
    </w:r>
    <w:r w:rsidRPr="00A10403">
      <w:rPr>
        <w:sz w:val="20"/>
        <w:szCs w:val="20"/>
      </w:rPr>
      <w:fldChar w:fldCharType="begin"/>
    </w:r>
    <w:r w:rsidRPr="00A10403">
      <w:rPr>
        <w:sz w:val="20"/>
        <w:szCs w:val="20"/>
      </w:rPr>
      <w:instrText xml:space="preserve"> PAGE   \* MERGEFORMAT </w:instrText>
    </w:r>
    <w:r w:rsidRPr="00A10403">
      <w:rPr>
        <w:sz w:val="20"/>
        <w:szCs w:val="20"/>
      </w:rPr>
      <w:fldChar w:fldCharType="separate"/>
    </w:r>
    <w:r w:rsidR="00716388">
      <w:rPr>
        <w:noProof/>
        <w:sz w:val="20"/>
        <w:szCs w:val="20"/>
      </w:rPr>
      <w:t>3</w:t>
    </w:r>
    <w:r w:rsidRPr="00A10403">
      <w:rPr>
        <w:sz w:val="20"/>
        <w:szCs w:val="20"/>
      </w:rPr>
      <w:fldChar w:fldCharType="end"/>
    </w:r>
    <w:r w:rsidRPr="00A10403">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68321" w14:textId="77777777" w:rsidR="008A7798" w:rsidRDefault="008A7798">
      <w:pPr>
        <w:spacing w:after="0" w:line="240" w:lineRule="auto"/>
      </w:pPr>
      <w:r>
        <w:separator/>
      </w:r>
    </w:p>
  </w:footnote>
  <w:footnote w:type="continuationSeparator" w:id="0">
    <w:p w14:paraId="7BD66BC5" w14:textId="77777777" w:rsidR="008A7798" w:rsidRDefault="008A7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885"/>
    <w:multiLevelType w:val="hybridMultilevel"/>
    <w:tmpl w:val="1B62C79E"/>
    <w:lvl w:ilvl="0" w:tplc="CB924860">
      <w:start w:val="1"/>
      <w:numFmt w:val="bullet"/>
      <w:lvlText w:val=""/>
      <w:lvlJc w:val="left"/>
      <w:pPr>
        <w:tabs>
          <w:tab w:val="num" w:pos="1263"/>
        </w:tabs>
        <w:ind w:left="1263" w:hanging="360"/>
      </w:pPr>
      <w:rPr>
        <w:rFonts w:ascii="Symbol" w:hAnsi="Symbol" w:hint="default"/>
      </w:rPr>
    </w:lvl>
    <w:lvl w:ilvl="1" w:tplc="04150003">
      <w:start w:val="1"/>
      <w:numFmt w:val="bullet"/>
      <w:lvlText w:val="o"/>
      <w:lvlJc w:val="left"/>
      <w:pPr>
        <w:tabs>
          <w:tab w:val="num" w:pos="1983"/>
        </w:tabs>
        <w:ind w:left="1983" w:hanging="360"/>
      </w:pPr>
      <w:rPr>
        <w:rFonts w:ascii="Courier New" w:hAnsi="Courier New" w:cs="Courier New" w:hint="default"/>
      </w:rPr>
    </w:lvl>
    <w:lvl w:ilvl="2" w:tplc="04150005">
      <w:start w:val="1"/>
      <w:numFmt w:val="bullet"/>
      <w:lvlText w:val=""/>
      <w:lvlJc w:val="left"/>
      <w:pPr>
        <w:tabs>
          <w:tab w:val="num" w:pos="2703"/>
        </w:tabs>
        <w:ind w:left="2703" w:hanging="360"/>
      </w:pPr>
      <w:rPr>
        <w:rFonts w:ascii="Wingdings" w:hAnsi="Wingdings" w:hint="default"/>
      </w:rPr>
    </w:lvl>
    <w:lvl w:ilvl="3" w:tplc="04150001">
      <w:start w:val="1"/>
      <w:numFmt w:val="bullet"/>
      <w:lvlText w:val=""/>
      <w:lvlJc w:val="left"/>
      <w:pPr>
        <w:tabs>
          <w:tab w:val="num" w:pos="3423"/>
        </w:tabs>
        <w:ind w:left="3423" w:hanging="360"/>
      </w:pPr>
      <w:rPr>
        <w:rFonts w:ascii="Symbol" w:hAnsi="Symbol" w:hint="default"/>
      </w:rPr>
    </w:lvl>
    <w:lvl w:ilvl="4" w:tplc="04150003">
      <w:start w:val="1"/>
      <w:numFmt w:val="bullet"/>
      <w:lvlText w:val="o"/>
      <w:lvlJc w:val="left"/>
      <w:pPr>
        <w:tabs>
          <w:tab w:val="num" w:pos="4143"/>
        </w:tabs>
        <w:ind w:left="4143" w:hanging="360"/>
      </w:pPr>
      <w:rPr>
        <w:rFonts w:ascii="Courier New" w:hAnsi="Courier New" w:cs="Courier New" w:hint="default"/>
      </w:rPr>
    </w:lvl>
    <w:lvl w:ilvl="5" w:tplc="04150005">
      <w:start w:val="1"/>
      <w:numFmt w:val="bullet"/>
      <w:lvlText w:val=""/>
      <w:lvlJc w:val="left"/>
      <w:pPr>
        <w:tabs>
          <w:tab w:val="num" w:pos="4863"/>
        </w:tabs>
        <w:ind w:left="4863" w:hanging="360"/>
      </w:pPr>
      <w:rPr>
        <w:rFonts w:ascii="Wingdings" w:hAnsi="Wingdings" w:hint="default"/>
      </w:rPr>
    </w:lvl>
    <w:lvl w:ilvl="6" w:tplc="04150001">
      <w:start w:val="1"/>
      <w:numFmt w:val="bullet"/>
      <w:lvlText w:val=""/>
      <w:lvlJc w:val="left"/>
      <w:pPr>
        <w:tabs>
          <w:tab w:val="num" w:pos="5583"/>
        </w:tabs>
        <w:ind w:left="5583" w:hanging="360"/>
      </w:pPr>
      <w:rPr>
        <w:rFonts w:ascii="Symbol" w:hAnsi="Symbol" w:hint="default"/>
      </w:rPr>
    </w:lvl>
    <w:lvl w:ilvl="7" w:tplc="04150003">
      <w:start w:val="1"/>
      <w:numFmt w:val="bullet"/>
      <w:lvlText w:val="o"/>
      <w:lvlJc w:val="left"/>
      <w:pPr>
        <w:tabs>
          <w:tab w:val="num" w:pos="6303"/>
        </w:tabs>
        <w:ind w:left="6303" w:hanging="360"/>
      </w:pPr>
      <w:rPr>
        <w:rFonts w:ascii="Courier New" w:hAnsi="Courier New" w:cs="Courier New" w:hint="default"/>
      </w:rPr>
    </w:lvl>
    <w:lvl w:ilvl="8" w:tplc="04150005">
      <w:start w:val="1"/>
      <w:numFmt w:val="bullet"/>
      <w:lvlText w:val=""/>
      <w:lvlJc w:val="left"/>
      <w:pPr>
        <w:tabs>
          <w:tab w:val="num" w:pos="7023"/>
        </w:tabs>
        <w:ind w:left="7023" w:hanging="360"/>
      </w:pPr>
      <w:rPr>
        <w:rFonts w:ascii="Wingdings" w:hAnsi="Wingdings" w:hint="default"/>
      </w:rPr>
    </w:lvl>
  </w:abstractNum>
  <w:abstractNum w:abstractNumId="1">
    <w:nsid w:val="2988788D"/>
    <w:multiLevelType w:val="hybridMultilevel"/>
    <w:tmpl w:val="37DAF3AC"/>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nsid w:val="2A0D733C"/>
    <w:multiLevelType w:val="hybridMultilevel"/>
    <w:tmpl w:val="DF90170C"/>
    <w:lvl w:ilvl="0" w:tplc="910035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CE2A2C"/>
    <w:multiLevelType w:val="hybridMultilevel"/>
    <w:tmpl w:val="1CBCE1F0"/>
    <w:lvl w:ilvl="0" w:tplc="CB92486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373F17FF"/>
    <w:multiLevelType w:val="hybridMultilevel"/>
    <w:tmpl w:val="53DC9FA2"/>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A6A2E8A"/>
    <w:multiLevelType w:val="hybridMultilevel"/>
    <w:tmpl w:val="30F2FBBE"/>
    <w:lvl w:ilvl="0" w:tplc="CB92486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449960CD"/>
    <w:multiLevelType w:val="hybridMultilevel"/>
    <w:tmpl w:val="03702034"/>
    <w:lvl w:ilvl="0" w:tplc="90DCE708">
      <w:start w:val="2"/>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BF6CFC"/>
    <w:multiLevelType w:val="hybridMultilevel"/>
    <w:tmpl w:val="78BAFD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2F20DAE"/>
    <w:multiLevelType w:val="hybridMultilevel"/>
    <w:tmpl w:val="005AD0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8C4A4B"/>
    <w:multiLevelType w:val="hybridMultilevel"/>
    <w:tmpl w:val="57223EEC"/>
    <w:lvl w:ilvl="0" w:tplc="3A4C09B6">
      <w:start w:val="2"/>
      <w:numFmt w:val="decimal"/>
      <w:lvlText w:val="%1a."/>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6"/>
  </w:num>
  <w:num w:numId="2">
    <w:abstractNumId w:val="9"/>
  </w:num>
  <w:num w:numId="3">
    <w:abstractNumId w:val="4"/>
  </w:num>
  <w:num w:numId="4">
    <w:abstractNumId w:val="7"/>
  </w:num>
  <w:num w:numId="5">
    <w:abstractNumId w:val="0"/>
  </w:num>
  <w:num w:numId="6">
    <w:abstractNumId w:val="5"/>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68"/>
    <w:rsid w:val="00131068"/>
    <w:rsid w:val="00291BE8"/>
    <w:rsid w:val="00380F64"/>
    <w:rsid w:val="00716388"/>
    <w:rsid w:val="00787F72"/>
    <w:rsid w:val="008A7798"/>
    <w:rsid w:val="00CD5AFE"/>
    <w:rsid w:val="00CF1E78"/>
    <w:rsid w:val="00D04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6445"/>
  <w15:chartTrackingRefBased/>
  <w15:docId w15:val="{72A6AF3D-5E6C-4EDB-8A09-4D2CB21D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D5AF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D5AF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0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1404</Words>
  <Characters>8428</Characters>
  <Application>Microsoft Office Word</Application>
  <DocSecurity>0</DocSecurity>
  <Lines>70</Lines>
  <Paragraphs>19</Paragraphs>
  <ScaleCrop>false</ScaleCrop>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Krawczyk</dc:creator>
  <cp:keywords/>
  <dc:description/>
  <cp:lastModifiedBy>Kamil Wójtowicz</cp:lastModifiedBy>
  <cp:revision>7</cp:revision>
  <dcterms:created xsi:type="dcterms:W3CDTF">2019-08-21T11:02:00Z</dcterms:created>
  <dcterms:modified xsi:type="dcterms:W3CDTF">2019-08-23T09:38:00Z</dcterms:modified>
</cp:coreProperties>
</file>